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koncipient</w:t>
      </w:r>
      <w:bookmarkEnd w:id="1"/>
    </w:p>
    <w:p>
      <w:pPr/>
      <w:r>
        <w:rPr/>
        <w:t xml:space="preserve">Notářský koncipient se pod vedením a dohledem notáře připravuje na výkon funkce notáře,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věcí vztahujících se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Zajišťování jednotlivých úkonů v oblasti poskytování právních služeb podle pověření notáře.</w:t>
      </w:r>
    </w:p>
    <w:p>
      <w:pPr>
        <w:numPr>
          <w:ilvl w:val="0"/>
          <w:numId w:val="5"/>
        </w:numPr>
      </w:pPr>
      <w:r>
        <w:rPr/>
        <w:t xml:space="preserve">Zajišťování přípravných a dílčích úkonů notářské činnosti.</w:t>
      </w:r>
    </w:p>
    <w:p>
      <w:pPr>
        <w:numPr>
          <w:ilvl w:val="0"/>
          <w:numId w:val="5"/>
        </w:numPr>
      </w:pPr>
      <w:r>
        <w:rPr/>
        <w:t xml:space="preserve">Zajišťování dílčích úkonů při správě majetku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427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koncipient</dc:title>
  <dc:description>Notářský koncipient se pod vedením a dohledem notáře připravuje na výkon funkce notáře, vykonává přípravné a dílčí úkony notářské činnosti.</dc:description>
  <dc:subject/>
  <cp:keywords/>
  <cp:category>Povolání</cp:category>
  <cp:lastModifiedBy/>
  <dcterms:created xsi:type="dcterms:W3CDTF">2017-11-22T09:37:35+01:00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