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Tkadlec</w:t>
      </w:r>
      <w:bookmarkEnd w:id="1"/>
    </w:p>
    <w:p>
      <w:pPr/>
      <w:r>
        <w:rPr/>
        <w:t xml:space="preserve">Tkadlec zabezpečuje obsluhu tkalcovských strojů a zařízení pro výrobu tkanin a vykonává další související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Weaver, Výrobce tkanin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Zásobování strojů materiálem.</w:t>
      </w:r>
    </w:p>
    <w:p>
      <w:pPr>
        <w:numPr>
          <w:ilvl w:val="0"/>
          <w:numId w:val="5"/>
        </w:numPr>
      </w:pPr>
      <w:r>
        <w:rPr/>
        <w:t xml:space="preserve">Ruční i strojní navádění osnov.</w:t>
      </w:r>
    </w:p>
    <w:p>
      <w:pPr>
        <w:numPr>
          <w:ilvl w:val="0"/>
          <w:numId w:val="5"/>
        </w:numPr>
      </w:pPr>
      <w:r>
        <w:rPr/>
        <w:t xml:space="preserve">Obsluha tkacích strojů.</w:t>
      </w:r>
    </w:p>
    <w:p>
      <w:pPr>
        <w:numPr>
          <w:ilvl w:val="0"/>
          <w:numId w:val="5"/>
        </w:numPr>
      </w:pPr>
      <w:r>
        <w:rPr/>
        <w:t xml:space="preserve">Šlichtování a řízení šlichtování všech druhů osnov na různých typech strojů včetně přípravy šlichtovacích roztoků.</w:t>
      </w:r>
    </w:p>
    <w:p>
      <w:pPr>
        <w:numPr>
          <w:ilvl w:val="0"/>
          <w:numId w:val="5"/>
        </w:numPr>
      </w:pPr>
      <w:r>
        <w:rPr/>
        <w:t xml:space="preserve">Kontrola zpracovávaného materiálu na vstupu a výstupu ze strojů.</w:t>
      </w:r>
    </w:p>
    <w:p>
      <w:pPr>
        <w:numPr>
          <w:ilvl w:val="0"/>
          <w:numId w:val="5"/>
        </w:numPr>
      </w:pPr>
      <w:r>
        <w:rPr/>
        <w:t xml:space="preserve">Vytloukání a zhotovování karet pro všechny druhy listových a žakárových strojů.</w:t>
      </w:r>
    </w:p>
    <w:p>
      <w:pPr>
        <w:numPr>
          <w:ilvl w:val="0"/>
          <w:numId w:val="5"/>
        </w:numPr>
      </w:pPr>
      <w:r>
        <w:rPr/>
        <w:t xml:space="preserve">Kontrola kvality a klasifikace hotových výrobků.</w:t>
      </w:r>
    </w:p>
    <w:p>
      <w:pPr>
        <w:numPr>
          <w:ilvl w:val="0"/>
          <w:numId w:val="5"/>
        </w:numPr>
      </w:pPr>
      <w:r>
        <w:rPr/>
        <w:t xml:space="preserve">Odstraňování vad v plošných textiliích vyšíváním nebo scelováním.</w:t>
      </w:r>
    </w:p>
    <w:p>
      <w:pPr>
        <w:numPr>
          <w:ilvl w:val="0"/>
          <w:numId w:val="5"/>
        </w:numPr>
      </w:pPr>
      <w:r>
        <w:rPr/>
        <w:t xml:space="preserve">Evidence technických dat o průběhu práce a výsledcích.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tkacích strojů</w:t>
      </w:r>
    </w:p>
    <w:p>
      <w:pPr>
        <w:numPr>
          <w:ilvl w:val="0"/>
          <w:numId w:val="5"/>
        </w:numPr>
      </w:pPr>
      <w:r>
        <w:rPr/>
        <w:t xml:space="preserve">Obsluha tkacích a pletacích strojů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tkacích a pletacích strojů (CZ-ISCO 8152)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39 619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81521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tkacích strojů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38 852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tkacích a pletacích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tkadlec, tkalcovské práce, výroba koberců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přadlák, přádelnické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Tkadlec/tkadlena (31-031-H)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e21.D.3913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tkanin a tkaných výrobků a jejich zařazování do kvalitativních tříd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e21.B.1029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pro tkaní různých druhů tkanin na strojích s listovkou nebo žakárem nebo hladkých včetně strojů pro přípravu a navádění osnov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strojního tkalcovství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801EB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Tkadlec</dc:title>
  <dc:description>Tkadlec zabezpečuje obsluhu tkalcovských strojů a zařízení pro výrobu tkanin a vykonává další související činnosti.</dc:description>
  <dc:subject/>
  <cp:keywords/>
  <cp:category>Specializace</cp:category>
  <cp:lastModifiedBy/>
  <dcterms:created xsi:type="dcterms:W3CDTF">2017-11-22T09:35:12+01:00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