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Soudní zapisovatel</w:t>
      </w:r>
      <w:bookmarkEnd w:id="1"/>
    </w:p>
    <w:p>
      <w:pPr/>
      <w:r>
        <w:rPr/>
        <w:t xml:space="preserve">Soudní zapisovatel zpracovává a vypravuje soudní písemnosti a provádí zápis u soudních jednání.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Právo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soudnictví, státní zastupitelství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Zajišťování expedice písemností na základě pokynu soudce, justičního čekatele, asistenta soudce, vyššího soudního úředníka či tajemníka za použití příslušných tiskopisů.</w:t>
      </w:r>
    </w:p>
    <w:p>
      <w:pPr>
        <w:numPr>
          <w:ilvl w:val="0"/>
          <w:numId w:val="5"/>
        </w:numPr>
      </w:pPr>
      <w:r>
        <w:rPr/>
        <w:t xml:space="preserve">Pořizování protokolů o jednání na základě diktátu soudce.</w:t>
      </w:r>
    </w:p>
    <w:p>
      <w:pPr>
        <w:numPr>
          <w:ilvl w:val="0"/>
          <w:numId w:val="5"/>
        </w:numPr>
      </w:pPr>
      <w:r>
        <w:rPr/>
        <w:t xml:space="preserve">Vyhotovování rozhodnutí na základě podkladů referenta.</w:t>
      </w:r>
    </w:p>
    <w:p>
      <w:pPr>
        <w:numPr>
          <w:ilvl w:val="0"/>
          <w:numId w:val="5"/>
        </w:numPr>
      </w:pPr>
      <w:r>
        <w:rPr/>
        <w:t xml:space="preserve">Zajišťování administrativních úkonů nezbytných k zajištění soudního jednání podle pokynu soudce.</w:t>
      </w:r>
    </w:p>
    <w:p>
      <w:pPr>
        <w:numPr>
          <w:ilvl w:val="0"/>
          <w:numId w:val="5"/>
        </w:numPr>
      </w:pPr>
      <w:r>
        <w:rPr/>
        <w:t xml:space="preserve">Vytváření a kompletování sběrných spisů.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Písaři</w:t>
      </w:r>
    </w:p>
    <w:p>
      <w:pPr>
        <w:numPr>
          <w:ilvl w:val="0"/>
          <w:numId w:val="5"/>
        </w:numPr>
      </w:pPr>
      <w:r>
        <w:rPr/>
        <w:t xml:space="preserve">Pracovníci pro zpracování textů, písaři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Pracovníci pro zpracování textů, písaři (CZ-ISCO 4131)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27 561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51 168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59 333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32 651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38 492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45 331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34 827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38 256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45 356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32 620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37 062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41 188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32 480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36 702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46 378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33 942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38 866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45 757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33 882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38 076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46 355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34 035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36 755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41 771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33 037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36 634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43 735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33 187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38 635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43 547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31 935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36 996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41 838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32 895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37 902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43 708 Kč</w:t>
            </w:r>
          </w:p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4131</w:t>
            </w:r>
          </w:p>
        </w:tc>
        <w:tc>
          <w:tcPr>
            <w:tcW w:w="2000" w:type="dxa"/>
          </w:tcPr>
          <w:p>
            <w:pPr/>
            <w:r>
              <w:rPr/>
              <w:t xml:space="preserve">Pracovníci pro zpracování textů, písaři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37 728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48 280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41312</w:t>
            </w:r>
          </w:p>
        </w:tc>
        <w:tc>
          <w:tcPr>
            <w:tcW w:w="2000" w:type="dxa"/>
          </w:tcPr>
          <w:p>
            <w:pPr/>
            <w:r>
              <w:rPr/>
              <w:t xml:space="preserve">Písaři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37 677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4131</w:t>
            </w:r>
          </w:p>
        </w:tc>
        <w:tc>
          <w:tcPr>
            <w:tcW w:w="3000" w:type="dxa"/>
          </w:tcPr>
          <w:p>
            <w:pPr/>
            <w:r>
              <w:rPr/>
              <w:t xml:space="preserve">Pracovníci pro zpracování textů, písaři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http://data.europa.eu/esco/isco/C4131</w:t>
            </w:r>
          </w:p>
        </w:tc>
      </w:tr>
    </w:tbl>
    <w:p/>
    <w:p/>
    <w:p/>
    <w:p>
      <w:pPr>
        <w:pStyle w:val="Heading2"/>
      </w:pPr>
      <w:bookmarkStart w:id="8" w:name="_Toc8"/>
      <w:r>
        <w:t>Příklady činností</w:t>
      </w:r>
      <w:bookmarkEnd w:id="8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Vedení organizačně-technické agendy spojené s přípravou rozhodování soudce.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Vyhotovování zápisů ze soudních jednání, zajišťování přípravy a průběhu soudního jednání, vyhotovování rozhodnutí a vyřizování porozsudkové agendy.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</w:tr>
    </w:tbl>
    <w:p/>
    <w:p>
      <w:pPr>
        <w:pStyle w:val="Heading2"/>
      </w:pPr>
      <w:bookmarkStart w:id="9" w:name="_Toc9"/>
      <w:r>
        <w:t>Pracovní podmínky</w:t>
      </w:r>
      <w:bookmarkEnd w:id="9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10" w:name="_Toc10"/>
      <w:r>
        <w:t>Kvalifikace k výkonu povolání</w:t>
      </w:r>
      <w:bookmarkEnd w:id="10"/>
    </w:p>
    <w:p>
      <w:pPr>
        <w:pStyle w:val="Heading3"/>
      </w:pPr>
      <w:bookmarkStart w:id="11" w:name="_Toc11"/>
      <w:r>
        <w:t>Školní vzdělání</w:t>
      </w:r>
      <w:bookmarkEnd w:id="11"/>
    </w:p>
    <w:p/>
    <w:p>
      <w:pPr>
        <w:pStyle w:val="Heading4"/>
      </w:pPr>
      <w:bookmarkStart w:id="12" w:name="_Toc12"/>
      <w:r>
        <w:t>Nejvhodnější školní přípravu poskytují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obecně právní činnost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6841M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Veřejnosprávní činnost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68-43-M/01</w:t>
            </w:r>
          </w:p>
        </w:tc>
      </w:tr>
    </w:tbl>
    <w:p/>
    <w:p>
      <w:pPr>
        <w:pStyle w:val="Heading4"/>
      </w:pPr>
      <w:bookmarkStart w:id="13" w:name="_Toc13"/>
      <w:r>
        <w:t>Vhodnou školní přípravu poskytují také obory:</w:t>
      </w:r>
      <w:bookmarkEnd w:id="13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xxxxM</w:t>
            </w:r>
          </w:p>
        </w:tc>
      </w:tr>
    </w:tbl>
    <w:p/>
    <w:p>
      <w:pPr>
        <w:pStyle w:val="Heading2"/>
      </w:pPr>
      <w:bookmarkStart w:id="14" w:name="_Toc14"/>
      <w:r>
        <w:t>Kompetenční požadavky</w:t>
      </w:r>
      <w:bookmarkEnd w:id="14"/>
    </w:p>
    <w:p>
      <w:pPr>
        <w:pStyle w:val="Heading3"/>
      </w:pPr>
      <w:bookmarkStart w:id="15" w:name="_Toc15"/>
      <w:r>
        <w:t>Odborné dovednosti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j22.B.4015</w:t>
            </w:r>
          </w:p>
        </w:tc>
        <w:tc>
          <w:tcPr>
            <w:tcW w:w="3000" w:type="dxa"/>
          </w:tcPr>
          <w:p>
            <w:pPr/>
            <w:r>
              <w:rPr/>
              <w:t xml:space="preserve">Používání aplikací a informačních systémů v oblasti soudnictví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i42.C.2041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dílčích úkonů souvisejících s přípravou a průběhem soudního řízení pod vedením soudce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j37.D.9001</w:t>
            </w:r>
          </w:p>
        </w:tc>
        <w:tc>
          <w:tcPr>
            <w:tcW w:w="3000" w:type="dxa"/>
          </w:tcPr>
          <w:p>
            <w:pPr/>
            <w:r>
              <w:rPr/>
              <w:t xml:space="preserve">Psaní textů v požadované rychlosti a kvalitě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j22.B.4033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Zpracování elektronických dokumentů a jejich distribuce přes datovou schránku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j37.D.9002</w:t>
            </w:r>
          </w:p>
        </w:tc>
        <w:tc>
          <w:tcPr>
            <w:tcW w:w="3000" w:type="dxa"/>
          </w:tcPr>
          <w:p>
            <w:pPr/>
            <w:r>
              <w:rPr/>
              <w:t xml:space="preserve">Přepis mluveného slova do písemné podoby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Odborné znalosti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j37._.0012</w:t>
            </w:r>
          </w:p>
        </w:tc>
        <w:tc>
          <w:tcPr>
            <w:tcW w:w="3000" w:type="dxa"/>
          </w:tcPr>
          <w:p>
            <w:pPr/>
            <w:r>
              <w:rPr/>
              <w:t xml:space="preserve">pravopis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i42._.0001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soudnictví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i42._.0022</w:t>
            </w:r>
          </w:p>
        </w:tc>
        <w:tc>
          <w:tcPr>
            <w:tcW w:w="3000" w:type="dxa"/>
          </w:tcPr>
          <w:p>
            <w:pPr/>
            <w:r>
              <w:rPr/>
              <w:t xml:space="preserve">vnitřní a kancelářský řád v oblasti soudnictví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Digitální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8" w:name="_Toc18"/>
      <w:r>
        <w:t>Měkké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2324935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Soudní zapisovatel</dc:title>
  <dc:description>Soudní zapisovatel zpracovává a vypravuje soudní písemnosti a provádí zápis u soudních jednání.</dc:description>
  <dc:subject/>
  <cp:keywords/>
  <cp:category>Povolání</cp:category>
  <cp:lastModifiedBy/>
  <dcterms:created xsi:type="dcterms:W3CDTF">2017-11-22T09:34:36+01:00</dcterms:created>
  <dcterms:modified xsi:type="dcterms:W3CDTF">2024-03-26T10:03:33+01:00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