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Simultánní tlumočník</w:t>
      </w:r>
      <w:bookmarkEnd w:id="1"/>
    </w:p>
    <w:p>
      <w:pPr/>
      <w:r>
        <w:rPr/>
        <w:t xml:space="preserve">Simultánní tlumočník tlumočí z jednoho jazyka do druhého tzv. simultánní metodou  - tzn. tlumočení ústního projevu řečníka probíhá současně s jeho mluveným projevem. 
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Média, publicistika a knihovnictví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tlumočení, překladatelství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Simultaneus Interpreter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Tlumočník, překladatel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Tlumočník, Tlumočník znakové řeči, Překladatel uměleckých textů, Soudní tlumočník a překladatel, Překladatel, Konsekutivní tlumočník, Simultánní tlumočník, Překladatel odborných textů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Příprava na tlumočení seznámením se s prostředím jednání, s odbornými materiály či dalšími podklady potřebnými pro kvalitní tlumočnický výkon.</w:t>
      </w:r>
    </w:p>
    <w:p>
      <w:pPr>
        <w:numPr>
          <w:ilvl w:val="0"/>
          <w:numId w:val="5"/>
        </w:numPr>
      </w:pPr>
      <w:r>
        <w:rPr/>
        <w:t xml:space="preserve">Převod řečníkova projevu do cílového jazyka.</w:t>
      </w:r>
    </w:p>
    <w:p>
      <w:pPr>
        <w:numPr>
          <w:ilvl w:val="0"/>
          <w:numId w:val="5"/>
        </w:numPr>
      </w:pPr>
      <w:r>
        <w:rPr/>
        <w:t xml:space="preserve">Práce v týmu s dalšími tlumočníky.</w:t>
      </w:r>
    </w:p>
    <w:p>
      <w:pPr>
        <w:numPr>
          <w:ilvl w:val="0"/>
          <w:numId w:val="5"/>
        </w:numPr>
      </w:pPr>
      <w:r>
        <w:rPr/>
        <w:t xml:space="preserve">Práce s tlumočnickou technikou (simultánní technika, šeptáková souprava).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Překladatelé a tlumočníci</w:t>
      </w:r>
    </w:p>
    <w:p>
      <w:pPr>
        <w:numPr>
          <w:ilvl w:val="0"/>
          <w:numId w:val="5"/>
        </w:numPr>
      </w:pPr>
      <w:r>
        <w:rPr/>
        <w:t xml:space="preserve">Překladatelé, tlumočníci a jazykovědci</w:t>
      </w:r>
    </w:p>
    <w:p/>
    <w:p>
      <w:pPr>
        <w:pStyle w:val="Heading3"/>
      </w:pPr>
      <w:bookmarkStart w:id="4" w:name="_Toc4"/>
      <w:r>
        <w:t>Hrubé měsíční mzdy v roce 2025 celkem</w:t>
      </w:r>
      <w:bookmarkEnd w:id="4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2643</w:t>
            </w:r>
          </w:p>
        </w:tc>
        <w:tc>
          <w:tcPr>
            <w:tcW w:w="2000" w:type="dxa"/>
          </w:tcPr>
          <w:p>
            <w:pPr/>
            <w:r>
              <w:rPr/>
              <w:t xml:space="preserve">Překladatelé, tlumočníci a jazykovědci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43 726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26431</w:t>
            </w:r>
          </w:p>
        </w:tc>
        <w:tc>
          <w:tcPr>
            <w:tcW w:w="2000" w:type="dxa"/>
          </w:tcPr>
          <w:p>
            <w:pPr/>
            <w:r>
              <w:rPr/>
              <w:t xml:space="preserve">Překladatelé a tlumočníci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41 933 Kč</w:t>
            </w:r>
          </w:p>
        </w:tc>
      </w:tr>
    </w:tbl>
    <w:p/>
    <w:p>
      <w:pPr>
        <w:pStyle w:val="Heading2"/>
      </w:pPr>
      <w:bookmarkStart w:id="5" w:name="_Toc5"/>
      <w:r>
        <w:t>ESCO</w:t>
      </w:r>
      <w:bookmarkEnd w:id="5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2643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Překladatelé, tlumočníci a jazykovědci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http://data.europa.eu/esco/isco/C2643</w:t>
            </w:r>
          </w:p>
        </w:tc>
      </w:tr>
    </w:tbl>
    <w:p/>
    <w:p/>
    <w:p/>
    <w:p>
      <w:pPr>
        <w:pStyle w:val="Heading2"/>
      </w:pPr>
      <w:bookmarkStart w:id="6" w:name="_Toc6"/>
      <w:r>
        <w:t>Pracovní podmínky</w:t>
      </w:r>
      <w:bookmarkEnd w:id="6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7" w:name="_Toc7"/>
      <w:r>
        <w:t>Kompetenční požadavky</w:t>
      </w:r>
      <w:bookmarkEnd w:id="7"/>
    </w:p>
    <w:p>
      <w:pPr>
        <w:pStyle w:val="Heading3"/>
      </w:pPr>
      <w:bookmarkStart w:id="8" w:name="_Toc8"/>
      <w:r>
        <w:t>Odborné dovednosti</w:t>
      </w:r>
      <w:bookmarkEnd w:id="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j36.D.8102</w:t>
            </w:r>
          </w:p>
        </w:tc>
        <w:tc>
          <w:tcPr>
            <w:tcW w:w="3000" w:type="dxa"/>
          </w:tcPr>
          <w:p>
            <w:pPr/>
            <w:r>
              <w:rPr/>
              <w:t xml:space="preserve">Sběr informací zásadních pro kvalitní tlumočení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j36.D.8103</w:t>
            </w:r>
          </w:p>
        </w:tc>
        <w:tc>
          <w:tcPr>
            <w:tcW w:w="3000" w:type="dxa"/>
          </w:tcPr>
          <w:p>
            <w:pPr/>
            <w:r>
              <w:rPr/>
              <w:t xml:space="preserve">Vyhledávání a příprava odborné terminologie používané v dané oblasti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j36.C.7111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simultánních tlumočení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j36.D.7108</w:t>
            </w:r>
          </w:p>
        </w:tc>
        <w:tc>
          <w:tcPr>
            <w:tcW w:w="3000" w:type="dxa"/>
          </w:tcPr>
          <w:p>
            <w:pPr/>
            <w:r>
              <w:rPr/>
              <w:t xml:space="preserve">Využívání tlumočnické techniky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j36.C.7107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tlumočnického zápisu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j36.C.7105</w:t>
            </w:r>
          </w:p>
        </w:tc>
        <w:tc>
          <w:tcPr>
            <w:tcW w:w="3000" w:type="dxa"/>
          </w:tcPr>
          <w:p>
            <w:pPr/>
            <w:r>
              <w:rPr/>
              <w:t xml:space="preserve">Tlumočení odpovídající gramatickým pravidlům a pravidlům výslovnosti daného jazyka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9" w:name="_Toc9"/>
      <w:r>
        <w:t>Odborné znalosti</w:t>
      </w:r>
      <w:bookmarkEnd w:id="9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j36._.0051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jazyk vybrané země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j36._.0061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kultura vybrané země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j37._.0003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lingvistika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j37._.0004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sémantika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0" w:name="_Toc10"/>
      <w:r>
        <w:t>Digitální kompetence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EB4C221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Simultánní tlumočník</dc:title>
  <dc:description>Simultánní tlumočník tlumočí z jednoho jazyka do druhého tzv. simultánní metodou  - tzn. tlumočení ústního projevu řečníka probíhá současně s jeho mluveným projevem. 
</dc:description>
  <dc:subject/>
  <cp:keywords/>
  <cp:category>Specializace</cp:category>
  <cp:lastModifiedBy/>
  <dcterms:created xsi:type="dcterms:W3CDTF">2017-11-22T09:34:00+01:00</dcterms:created>
  <dcterms:modified xsi:type="dcterms:W3CDTF">2019-01-28T13:35:01+01:00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