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ozbrojených sil specialista ČR</w:t>
      </w:r>
      <w:bookmarkEnd w:id="1"/>
    </w:p>
    <w:p>
      <w:pPr/>
      <w:r>
        <w:rPr/>
        <w:t xml:space="preserve">Farmaceut ozbrojených sil specialista ČR provádí specializované činnosti v oboru všeobecné, klinické a technologické farmacie, zpracovává standardy, provádí konzultační a poradenskou činnost v oblasti léčiv, vybraných zdravotnických potřeb a farmakoterapie.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Farmaceut, Starší farmaceut, Starší farmaceut - specialista, Vedoucí starší farmaceut, Vedoucí starší farmaceut - specialista , Nadporučík, Kapitán, Major, Lékárník, Pharmacist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96 071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Diplom o specializaci v příslušném specializačním oboru případně osvědčení podle § 44 zákona č. 95/2004 Sb., o podmínkách získávání a uznávání odborné způsobilosti a specializované způsobilosti k výkonu zdravotnického povolání lékaře, zubního lékaře a farmaceuta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aplikace léčiv a zdravotních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léčiv a zdravotnických prostředků, diagnostik a dalšího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farmaceutiky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na úseku klinické farmacie s uplatňováním principů lékové politiky a farmakoekonomiky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k11.C.6903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vzdělávání nových specialistů v daných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spojených s výdejem a distribucí léčiv a zdravotnických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oblasti vstupní, mezioperační a výstupní kontroly výroby léčiv a zdravotnických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posuzování návrhů právních předpisů a norem v oblasti vojenského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standardů léčiv a zdravotnického materiálu pro rezort Ministerstva obrany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06D5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ozbrojených sil specialista ČR</dc:title>
  <dc:description>Farmaceut ozbrojených sil specialista ČR provádí specializované činnosti v oboru všeobecné, klinické a technologické farmacie, zpracovává standardy, provádí konzultační a poradenskou činnost v oblasti léčiv, vybraných zdravotnických potřeb a farmakoterapie.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Specializace</cp:category>
  <cp:lastModifiedBy/>
  <dcterms:created xsi:type="dcterms:W3CDTF">2017-11-22T09:33:40+01:00</dcterms:created>
  <dcterms:modified xsi:type="dcterms:W3CDTF">2017-11-22T09:43:46+01:00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