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Pletař</w:t>
      </w:r>
      <w:bookmarkEnd w:id="1"/>
    </w:p>
    <w:p>
      <w:pPr/>
      <w:r>
        <w:rPr/>
        <w:t xml:space="preserve">Pletař zajišťuje obsluhu strojů a zařízení pro výrobu běžných druhů pleteného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pletacích strojů, Knitter, Textile knitting 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Odstraňování přetrhů nití.</w:t>
      </w:r>
    </w:p>
    <w:p>
      <w:pPr>
        <w:numPr>
          <w:ilvl w:val="0"/>
          <w:numId w:val="5"/>
        </w:numPr>
      </w:pPr>
      <w:r>
        <w:rPr/>
        <w:t xml:space="preserve">Navazování přetrhaných a došlých nití popř. přízí.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 pletařských strojů, odstraňování přetrhů nití.</w:t>
      </w:r>
    </w:p>
    <w:p>
      <w:pPr>
        <w:numPr>
          <w:ilvl w:val="0"/>
          <w:numId w:val="5"/>
        </w:numPr>
      </w:pPr>
      <w:r>
        <w:rPr/>
        <w:t xml:space="preserve">Odebírání a odvádění pleteného zboží.</w:t>
      </w:r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Obsluha pletařských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pletacích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Pletař/pletařka (31-042-H)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automatických pletacích strojů a pletacích strojů s číslicovým řízením pro pletení vzorovaných pletenin, lisovaných vzorů, úpletů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plyše, složitých lisovaných vzorů a proužkování na francouzských stávcích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pletacích strojů (jednolůžkových, dvoulůžkových, plochých, okrouhlých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pletařských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a klasifikování pletenin a materiálů pro pleteniny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přízí do pletacích strojů, navazování přetrhaných a došlých nití a přízí, odvádění pleteného zboží od pletařských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plastických vzorovaných úpletů na pletacích strojích velkoprůměrových, žakárských, na strojích rub-rub aj.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hladkých i vzorovaných úpletů včetně pletených tylů na osnovních a rašlových chytových stávcích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1C0D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Pletař</dc:title>
  <dc:description>Pletař zajišťuje obsluhu strojů a zařízení pro výrobu běžných druhů pleteného zboží.</dc:description>
  <dc:subject/>
  <cp:keywords/>
  <cp:category>Specializace</cp:category>
  <cp:lastModifiedBy/>
  <dcterms:created xsi:type="dcterms:W3CDTF">2017-11-22T09:33:06+01:00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