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zabezpečuje zpracování všech druhů kůží fyzikálně-chemickými i mechanickými postupy na usně a kožešiny.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Úpravář usní, Úpravář kožešin, Koželuh, Koželuh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Třídění, skladování, výběr a klasifikace kůží a kožešin.</w:t>
      </w:r>
    </w:p>
    <w:p>
      <w:pPr>
        <w:numPr>
          <w:ilvl w:val="0"/>
          <w:numId w:val="5"/>
        </w:numPr>
      </w:pPr>
      <w:r>
        <w:rPr/>
        <w:t xml:space="preserve">Výroba a opracování holiny a kožešin.</w:t>
      </w:r>
    </w:p>
    <w:p>
      <w:pPr>
        <w:numPr>
          <w:ilvl w:val="0"/>
          <w:numId w:val="5"/>
        </w:numPr>
      </w:pPr>
      <w:r>
        <w:rPr/>
        <w:t xml:space="preserve">Činění kůží a kožešin včetně přípravy roztoků a jejich úprav.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Kontrola kvality, měření a vážení a hodnocení dokončených usní a kožešin.</w:t>
      </w:r>
    </w:p>
    <w:p>
      <w:pPr>
        <w:numPr>
          <w:ilvl w:val="0"/>
          <w:numId w:val="5"/>
        </w:numPr>
      </w:pPr>
      <w:r>
        <w:rPr/>
        <w:t xml:space="preserve">Třídění, skladování a příprava dokončených usní a kožešin pro odeslání.</w:t>
      </w:r>
    </w:p>
    <w:p>
      <w:pPr>
        <w:numPr>
          <w:ilvl w:val="0"/>
          <w:numId w:val="5"/>
        </w:numPr>
      </w:pPr>
      <w:r>
        <w:rPr/>
        <w:t xml:space="preserve">Seřizování, údržba a drobné opravy koželužských strojů a zařízení.</w:t>
      </w:r>
    </w:p>
    <w:p>
      <w:pPr>
        <w:numPr>
          <w:ilvl w:val="0"/>
          <w:numId w:val="5"/>
        </w:numPr>
      </w:pPr>
      <w:r>
        <w:rPr/>
        <w:t xml:space="preserve">Příprava vzorků pro provozní a laboratorní analýzu.</w:t>
      </w:r>
    </w:p>
    <w:p>
      <w:pPr>
        <w:numPr>
          <w:ilvl w:val="0"/>
          <w:numId w:val="5"/>
        </w:numPr>
      </w:pPr>
      <w:r>
        <w:rPr/>
        <w:t xml:space="preserve">Výroba svrškových, podšívkových, spodkových a brašnářských usní.</w:t>
      </w:r>
    </w:p>
    <w:p>
      <w:pPr>
        <w:numPr>
          <w:ilvl w:val="0"/>
          <w:numId w:val="5"/>
        </w:numPr>
      </w:pPr>
      <w:r>
        <w:rPr/>
        <w:t xml:space="preserve">Zpracování odpadů a čištění odpadních vod.</w:t>
      </w:r>
    </w:p>
    <w:p>
      <w:pPr>
        <w:numPr>
          <w:ilvl w:val="0"/>
          <w:numId w:val="5"/>
        </w:numPr>
      </w:pPr>
      <w:r>
        <w:rPr/>
        <w:t xml:space="preserve">Výběr a využití ekologických šetrných činidel.</w:t>
      </w:r>
    </w:p>
    <w:p>
      <w:pPr>
        <w:numPr>
          <w:ilvl w:val="0"/>
          <w:numId w:val="5"/>
        </w:numPr>
      </w:pPr>
      <w:r>
        <w:rPr/>
        <w:t xml:space="preserve">Zpracování a úprava exotických usní.</w:t>
      </w:r>
    </w:p>
    <w:p>
      <w:pPr>
        <w:numPr>
          <w:ilvl w:val="0"/>
          <w:numId w:val="5"/>
        </w:numPr>
      </w:pPr>
      <w:r>
        <w:rPr/>
        <w:t xml:space="preserve">Hodnocení, měření a vážení hotových usní a kožešin.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44D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zabezpečuje zpracování všech druhů kůží fyzikálně-chemickými i mechanickými postupy na usně a kožešiny.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