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seřizovač a programátor výrobních zařízení</w:t>
      </w:r>
      <w:bookmarkEnd w:id="1"/>
    </w:p>
    <w:p>
      <w:pPr/>
      <w:r>
        <w:rPr/>
        <w:t xml:space="preserve">Keramický technik seřizovač a programátor výrobních zařízení seřizuje a programuje složitá výrobní zařízení ve spolupráci s vedoucím vymezeného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robotizovaných pracovišť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činnosti a stavu jednotlivých částí programovatelných výrobních zařízení.</w:t>
      </w:r>
    </w:p>
    <w:p>
      <w:pPr>
        <w:numPr>
          <w:ilvl w:val="0"/>
          <w:numId w:val="5"/>
        </w:numPr>
      </w:pPr>
      <w:r>
        <w:rPr/>
        <w:t xml:space="preserve">Seřizování a programování výrobních zařízení a jejich technická údržba.</w:t>
      </w:r>
    </w:p>
    <w:p>
      <w:pPr>
        <w:numPr>
          <w:ilvl w:val="0"/>
          <w:numId w:val="5"/>
        </w:numPr>
      </w:pPr>
      <w:r>
        <w:rPr/>
        <w:t xml:space="preserve">Školení pracovníků v obsluze programovatelných výrobních zařízení.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Vedení evidence provozních programovatelných výrobních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řídicích systémů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3556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seřizovač a programátor výrobních zařízení</dc:title>
  <dc:description>Keramický technik seřizovač a programátor výrobních zařízení seřizuje a programuje složitá výrobní zařízení ve spolupráci s vedoucím vymezeného úseku.</dc:description>
  <dc:subject/>
  <cp:keywords/>
  <cp:category>Specializace</cp:category>
  <cp:lastModifiedBy/>
  <dcterms:created xsi:type="dcterms:W3CDTF">2017-11-22T09:32:41+01:00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