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Obchodník</w:t>
      </w:r>
      <w:bookmarkEnd w:id="1"/>
    </w:p>
    <w:p>
      <w:pPr/>
      <w:r>
        <w:rPr/>
        <w:t xml:space="preserve">Obchodník nakupuje, prodává výrobky, zboží a nabízí služby jednotlivcům, maloobchodním, velkoobchodním nebo jiným obchodním subjektům, zprostředkovává nákup, prodej nebo pronájem nemovitostí, řídí a zajišťuje expedici zásilek výrobků a zboží v tuzemsku i do zahraničí.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Sales representative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Nákup a prodej výrobků, zboží a služeb.</w:t>
      </w:r>
    </w:p>
    <w:p>
      <w:pPr>
        <w:numPr>
          <w:ilvl w:val="0"/>
          <w:numId w:val="5"/>
        </w:numPr>
      </w:pPr>
      <w:r>
        <w:rPr/>
        <w:t xml:space="preserve">Příprava podkladů pro obchodní jednání.</w:t>
      </w:r>
    </w:p>
    <w:p>
      <w:pPr>
        <w:numPr>
          <w:ilvl w:val="0"/>
          <w:numId w:val="5"/>
        </w:numPr>
      </w:pPr>
      <w:r>
        <w:rPr/>
        <w:t xml:space="preserve">Jednání se zákazníky.</w:t>
      </w:r>
    </w:p>
    <w:p>
      <w:pPr>
        <w:numPr>
          <w:ilvl w:val="0"/>
          <w:numId w:val="5"/>
        </w:numPr>
      </w:pPr>
      <w:r>
        <w:rPr/>
        <w:t xml:space="preserve">Prezentace nabízených výrobků a služeb.</w:t>
      </w:r>
    </w:p>
    <w:p>
      <w:pPr>
        <w:numPr>
          <w:ilvl w:val="0"/>
          <w:numId w:val="5"/>
        </w:numPr>
      </w:pPr>
      <w:r>
        <w:rPr/>
        <w:t xml:space="preserve">Příprava, projednání a uzavírání obchodních smluv.</w:t>
      </w:r>
    </w:p>
    <w:p>
      <w:pPr>
        <w:numPr>
          <w:ilvl w:val="0"/>
          <w:numId w:val="5"/>
        </w:numPr>
      </w:pPr>
      <w:r>
        <w:rPr/>
        <w:t xml:space="preserve">Řízení, koordinace a zajištění expedice zásilek výrobků a zboží.</w:t>
      </w:r>
    </w:p>
    <w:p>
      <w:pPr>
        <w:numPr>
          <w:ilvl w:val="0"/>
          <w:numId w:val="5"/>
        </w:numPr>
      </w:pPr>
      <w:r>
        <w:rPr/>
        <w:t xml:space="preserve">Příjem a vyřizování objednávek.</w:t>
      </w:r>
    </w:p>
    <w:p>
      <w:pPr>
        <w:numPr>
          <w:ilvl w:val="0"/>
          <w:numId w:val="5"/>
        </w:numPr>
      </w:pPr>
      <w:r>
        <w:rPr/>
        <w:t xml:space="preserve">Příjem a vyřizovaní reklamací.</w:t>
      </w:r>
    </w:p>
    <w:p>
      <w:pPr>
        <w:numPr>
          <w:ilvl w:val="0"/>
          <w:numId w:val="5"/>
        </w:numPr>
      </w:pPr>
      <w:r>
        <w:rPr/>
        <w:t xml:space="preserve">Sestavení harmonogramů prodejů.</w:t>
      </w:r>
    </w:p>
    <w:p>
      <w:pPr>
        <w:numPr>
          <w:ilvl w:val="0"/>
          <w:numId w:val="5"/>
        </w:numPr>
      </w:pPr>
      <w:r>
        <w:rPr/>
        <w:t xml:space="preserve">Akvizice vhodných odběratelů a dodavatelů firmy.</w:t>
      </w:r>
    </w:p>
    <w:p>
      <w:pPr>
        <w:numPr>
          <w:ilvl w:val="0"/>
          <w:numId w:val="5"/>
        </w:numPr>
      </w:pPr>
      <w:r>
        <w:rPr/>
        <w:t xml:space="preserve">Sestavení kalkulace ceny výrobků a služeb, znalost principů tvorby cen.</w:t>
      </w:r>
    </w:p>
    <w:p>
      <w:pPr>
        <w:numPr>
          <w:ilvl w:val="0"/>
          <w:numId w:val="5"/>
        </w:numPr>
      </w:pPr>
      <w:r>
        <w:rPr/>
        <w:t xml:space="preserve">Vedení evidence a obchodní dokumentace.</w:t>
      </w:r>
    </w:p>
    <w:p>
      <w:pPr>
        <w:numPr>
          <w:ilvl w:val="0"/>
          <w:numId w:val="5"/>
        </w:numPr>
      </w:pPr>
      <w:r>
        <w:rPr/>
        <w:t xml:space="preserve">Pravidelný monitoring odběrů a jejich vyhodnocení.</w:t>
      </w:r>
    </w:p>
    <w:p>
      <w:pPr>
        <w:numPr>
          <w:ilvl w:val="0"/>
          <w:numId w:val="5"/>
        </w:numPr>
      </w:pPr>
      <w:r>
        <w:rPr/>
        <w:t xml:space="preserve">Poskytování zpětné vazby dodavatelům.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makléři</w:t>
      </w:r>
    </w:p>
    <w:p>
      <w:pPr>
        <w:numPr>
          <w:ilvl w:val="0"/>
          <w:numId w:val="5"/>
        </w:numPr>
      </w:pPr>
      <w:r>
        <w:rPr/>
        <w:t xml:space="preserve">Obchodní makléři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 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66-41-L/51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předběžných i konečných kalkulací nákladů a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o vlastnostech a způsobu používání prodávaného zboží osobně i online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nákupu a prodeje širokého sortimentu zboží nebo složitých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harmonogramů odbytu výrobků, zboží či služeb s přihlédnutím k možnostem organizace a požadavkům obchodních partnerů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(evidence objednávek, zákazníků, vedení dokumentace a podkladů pro účetnictví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a aktualizaci nabídky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h14.D.9901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příprava dokladů o spokojenosti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objednávek, obchodních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komisním a aukčním prodeji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obchodní a prodejní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statistik odbytů a prodejů výrobků, zboží či služeb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dealerství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764A1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Obchodník</dc:title>
  <dc:description>Obchodník nakupuje, prodává výrobky, zboží a nabízí služby jednotlivcům, maloobchodním, velkoobchodním nebo jiným obchodním subjektům, zprostředkovává nákup, prodej nebo pronájem nemovitostí, řídí a zajišťuje expedici zásilek výrobků a zboží v tuzemsku i do zahraničí.</dc:description>
  <dc:subject/>
  <cp:keywords/>
  <cp:category>Povolání</cp:category>
  <cp:lastModifiedBy/>
  <dcterms:created xsi:type="dcterms:W3CDTF">2017-11-22T09:32:33+01:00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