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Konsekutivní tlumočník</w:t>
      </w:r>
      <w:bookmarkEnd w:id="1"/>
    </w:p>
    <w:p>
      <w:pPr/>
      <w:r>
        <w:rPr/>
        <w:t xml:space="preserve">Konsekutivní tlumočník tlumočí z jednoho jazyka do druhého tzv. konsekutivní (následnou) metodou  - tzn. tlumočení ústního projevu řečníka po částech.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Consecutive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Naslouchání řečníkovi, provedení tlumočnického zápisu.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BDEA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Konsekutivní tlumočník</dc:title>
  <dc:description>Konsekutivní tlumočník tlumočí z jednoho jazyka do druhého tzv. konsekutivní (následnou) metodou  - tzn. tlumočení ústního projevu řečníka po částech.
</dc:description>
  <dc:subject/>
  <cp:keywords/>
  <cp:category>Specializace</cp:category>
  <cp:lastModifiedBy/>
  <dcterms:created xsi:type="dcterms:W3CDTF">2017-11-22T09:31:17+01:00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