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výzkumný a vývojový pracovník</w:t>
      </w:r>
      <w:bookmarkEnd w:id="1"/>
    </w:p>
    <w:p>
      <w:pPr/>
      <w:r>
        <w:rPr/>
        <w:t xml:space="preserve">Papírenský inženýr výzkumný a vývojový pracovník řeší komplex úkolů v oblasti technologie výroby papíru a celulózy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Project manager, 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Vyhodnocování informací o vývoji a spotřebě jednotlivých produktů a výrobků papíru a celulózy.</w:t>
      </w:r>
    </w:p>
    <w:p>
      <w:pPr>
        <w:numPr>
          <w:ilvl w:val="0"/>
          <w:numId w:val="5"/>
        </w:numPr>
      </w:pPr>
      <w:r>
        <w:rPr/>
        <w:t xml:space="preserve">Stanovování strategických alternativy pro výrobu papíru a celulózy.</w:t>
      </w:r>
    </w:p>
    <w:p>
      <w:pPr>
        <w:numPr>
          <w:ilvl w:val="0"/>
          <w:numId w:val="5"/>
        </w:numPr>
      </w:pPr>
      <w:r>
        <w:rPr/>
        <w:t xml:space="preserve">Sledování a vyhodnocování nákladových trendů a srovnávání je se světovým vývojem.</w:t>
      </w:r>
    </w:p>
    <w:p>
      <w:pPr>
        <w:numPr>
          <w:ilvl w:val="0"/>
          <w:numId w:val="5"/>
        </w:numPr>
      </w:pPr>
      <w:r>
        <w:rPr/>
        <w:t xml:space="preserve">Řešení zadaných úkolu v oblasti technologické výroby papíru a celulózy.</w:t>
      </w:r>
    </w:p>
    <w:p>
      <w:pPr>
        <w:numPr>
          <w:ilvl w:val="0"/>
          <w:numId w:val="5"/>
        </w:numPr>
      </w:pPr>
      <w:r>
        <w:rPr/>
        <w:t xml:space="preserve">Řízení výzkumných týmu při řešení zásadních úkolů rozvoje v oboru výroby papíru a celulózy.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1D44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výzkumný a vývojový pracovník</dc:title>
  <dc:description>Papírenský inženýr výzkumný a vývojový pracovník řeší komplex úkolů v oblasti technologie výroby papíru a celulózy se složitými vazbami na ostatní vědní obory.</dc:description>
  <dc:subject/>
  <cp:keywords/>
  <cp:category>Specializace</cp:category>
  <cp:lastModifiedBy/>
  <dcterms:created xsi:type="dcterms:W3CDTF">2017-11-22T09:08:45+01:00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