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drog</w:t>
      </w:r>
      <w:bookmarkEnd w:id="1"/>
    </w:p>
    <w:p>
      <w:pPr/>
      <w:r>
        <w:rPr/>
        <w:t xml:space="preserve">Psovod bezpečnostní služby pro detekci drog za pomoci vycvičeného psa v určeném prostoru vyhledává, detekuje a označuje místa výskytu drog.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- detekce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metodou založenou na vysoké citlivosti a rozlišovací schopnosti čichového ústrojí vycvičeného psa, který je schopen spolehlivě identifikovat i nepatrné množství drog nacházejících se v budovách, autech, v terénu, u osob apod.</w:t>
      </w:r>
    </w:p>
    <w:p>
      <w:pPr>
        <w:numPr>
          <w:ilvl w:val="0"/>
          <w:numId w:val="5"/>
        </w:numPr>
      </w:pPr>
      <w:r>
        <w:rPr/>
        <w:t xml:space="preserve">Určení a označení místa nálezu.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drog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vyhledávání drog v určeném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chemickém složení omamných a psychotropních látek a jejich účinku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výskytu psychotropních látek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složení omamných a psychotropních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EAE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drog</dc:title>
  <dc:description>Psovod bezpečnostní služby pro detekci drog za pomoci vycvičeného psa v určeném prostoru vyhledává, detekuje a označuje místa výskytu drog.
</dc:description>
  <dc:subject/>
  <cp:keywords/>
  <cp:category>Specializace</cp:category>
  <cp:lastModifiedBy/>
  <dcterms:created xsi:type="dcterms:W3CDTF">2017-11-22T09:29:46+01:00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