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laborant</w:t>
      </w:r>
      <w:bookmarkEnd w:id="1"/>
    </w:p>
    <w:p>
      <w:pPr/>
      <w:r>
        <w:rPr/>
        <w:t xml:space="preserve">Chemik laborant provádí širokou škálu laboratorních činností založených na chemických a fyzikálně-chemických procesech.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Technician, Laborant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Odměřování a ředění roztoků.</w:t>
      </w:r>
    </w:p>
    <w:p>
      <w:pPr>
        <w:numPr>
          <w:ilvl w:val="0"/>
          <w:numId w:val="5"/>
        </w:numPr>
      </w:pPr>
      <w:r>
        <w:rPr/>
        <w:t xml:space="preserve">Stanovování koncentrace a dalších sledovaných vlastností roztoků i dalších látek.</w:t>
      </w:r>
    </w:p>
    <w:p>
      <w:pPr>
        <w:numPr>
          <w:ilvl w:val="0"/>
          <w:numId w:val="5"/>
        </w:numPr>
      </w:pPr>
      <w:r>
        <w:rPr/>
        <w:t xml:space="preserve">Odběry vzorků a jejich analýza.</w:t>
      </w:r>
    </w:p>
    <w:p>
      <w:pPr>
        <w:numPr>
          <w:ilvl w:val="0"/>
          <w:numId w:val="5"/>
        </w:numPr>
      </w:pPr>
      <w:r>
        <w:rPr/>
        <w:t xml:space="preserve">Cejchování analytických závaží, teploměrů a kalibračních kapalin pomocí etalonů.</w:t>
      </w:r>
    </w:p>
    <w:p>
      <w:pPr>
        <w:numPr>
          <w:ilvl w:val="0"/>
          <w:numId w:val="5"/>
        </w:numPr>
      </w:pPr>
      <w:r>
        <w:rPr/>
        <w:t xml:space="preserve">Seřizování, nastavování a programování používaných přístrojů, ověřování jejich správné funkce.</w:t>
      </w:r>
    </w:p>
    <w:p>
      <w:pPr>
        <w:numPr>
          <w:ilvl w:val="0"/>
          <w:numId w:val="5"/>
        </w:numPr>
      </w:pPr>
      <w:r>
        <w:rPr/>
        <w:t xml:space="preserve">Laboratorní práce vývojového a výzkumného charakteru.</w:t>
      </w:r>
    </w:p>
    <w:p>
      <w:pPr>
        <w:numPr>
          <w:ilvl w:val="0"/>
          <w:numId w:val="5"/>
        </w:numPr>
      </w:pPr>
      <w:r>
        <w:rPr/>
        <w:t xml:space="preserve">Rozbory látek instrumentálními technikami (filtrace, srážení, promývání, sušení, žíhání, tavení, rozklady vzorků, mineralizace, zkoušky tvrdosti, houževnatosti, stanovování pH atd.), destilace.</w:t>
      </w:r>
    </w:p>
    <w:p>
      <w:pPr>
        <w:numPr>
          <w:ilvl w:val="0"/>
          <w:numId w:val="5"/>
        </w:numPr>
      </w:pPr>
      <w:r>
        <w:rPr/>
        <w:t xml:space="preserve">Zkoušky vlastností makromolekulárních látek.</w:t>
      </w:r>
    </w:p>
    <w:p>
      <w:pPr>
        <w:numPr>
          <w:ilvl w:val="0"/>
          <w:numId w:val="5"/>
        </w:numPr>
      </w:pPr>
      <w:r>
        <w:rPr/>
        <w:t xml:space="preserve">Příprava podkladů pro vypracování barvících postupů různých druhů materiálů včetně výpočtů.</w:t>
      </w:r>
    </w:p>
    <w:p>
      <w:pPr>
        <w:numPr>
          <w:ilvl w:val="0"/>
          <w:numId w:val="5"/>
        </w:numPr>
      </w:pPr>
      <w:r>
        <w:rPr/>
        <w:t xml:space="preserve">Stálostní zkoušky a tónování, vybarvovací zkoušky barev na různých materiálech (kůži, textilu, papíru, dřevu, pryži).</w:t>
      </w:r>
    </w:p>
    <w:p>
      <w:pPr>
        <w:numPr>
          <w:ilvl w:val="0"/>
          <w:numId w:val="5"/>
        </w:numPr>
      </w:pPr>
      <w:r>
        <w:rPr/>
        <w:t xml:space="preserve">Čištění,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 laborant / chemička laborantka (28-032-H)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a fyzikálně chemických veličin (hmotnosti, objemu, teploty, hustoty, pH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kvantitativních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anorganických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barvících postupů různých druhů materiálů včetně výpočtů.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analytických závaží, teploměrů a kalibračních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programování chemických laboratorních přístrojů, ověřování jejich správné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chemických aparatur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 životního a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6E61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laborant</dc:title>
  <dc:description>Chemik laborant provádí širokou škálu laboratorních činností založených na chemických a fyzikálně-chemických procesech.</dc:description>
  <dc:subject/>
  <cp:keywords/>
  <cp:category>Specializace</cp:category>
  <cp:lastModifiedBy/>
  <dcterms:created xsi:type="dcterms:W3CDTF">2017-11-22T09:27:25+01:00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