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elektrocentrál</w:t>
      </w:r>
      <w:bookmarkEnd w:id="1"/>
    </w:p>
    <w:p>
      <w:pPr/>
      <w:r>
        <w:rPr/>
        <w:t xml:space="preserve">Obsluha stavebních elektrocentrál obsluhuje vybrané stroje a zařízení na stavbách – mobilní a stacionární elektrocentrály.</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obsluhy stavebních elektrocentrál</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Výběr vhodné elektrocentrály podle projektové dokumentace s údaji o potřebném napětí a výkonu na stavbě.</w:t>
      </w:r>
    </w:p>
    <w:p>
      <w:pPr>
        <w:numPr>
          <w:ilvl w:val="0"/>
          <w:numId w:val="5"/>
        </w:numPr>
      </w:pPr>
      <w:r>
        <w:rPr/>
        <w:t xml:space="preserve">Prohlídka staveniště určeného pro umístění elektrocentrály.</w:t>
      </w:r>
    </w:p>
    <w:p>
      <w:pPr>
        <w:numPr>
          <w:ilvl w:val="0"/>
          <w:numId w:val="5"/>
        </w:numPr>
      </w:pPr>
      <w:r>
        <w:rPr/>
        <w:t xml:space="preserve">Doprava elektrocentrály na místo určení a její umístění.</w:t>
      </w:r>
    </w:p>
    <w:p>
      <w:pPr>
        <w:numPr>
          <w:ilvl w:val="0"/>
          <w:numId w:val="5"/>
        </w:numPr>
      </w:pPr>
      <w:r>
        <w:rPr/>
        <w:t xml:space="preserve">Zapojení příslušných obvodů elektrocentrály.</w:t>
      </w:r>
    </w:p>
    <w:p>
      <w:pPr>
        <w:numPr>
          <w:ilvl w:val="0"/>
          <w:numId w:val="5"/>
        </w:numPr>
      </w:pPr>
      <w:r>
        <w:rPr/>
        <w:t xml:space="preserve">Uvedení elektrocentrály do provozu.</w:t>
      </w:r>
    </w:p>
    <w:p>
      <w:pPr>
        <w:numPr>
          <w:ilvl w:val="0"/>
          <w:numId w:val="5"/>
        </w:numPr>
      </w:pPr>
      <w:r>
        <w:rPr/>
        <w:t xml:space="preserve">Kontrola činnosti elektrocentrály.</w:t>
      </w:r>
    </w:p>
    <w:p>
      <w:pPr>
        <w:numPr>
          <w:ilvl w:val="0"/>
          <w:numId w:val="5"/>
        </w:numPr>
      </w:pPr>
      <w:r>
        <w:rPr/>
        <w:t xml:space="preserve">Ošetření a údržba zařízení a nástrojů.</w:t>
      </w:r>
    </w:p>
    <w:p>
      <w:pPr>
        <w:numPr>
          <w:ilvl w:val="0"/>
          <w:numId w:val="5"/>
        </w:numPr>
      </w:pPr>
      <w:r>
        <w:rPr/>
        <w:t xml:space="preserve">Vedení technických dat o průběhu a výsledku zásobování elektrickou energií staveniště.</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2025</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22 620 Kč</w:t>
            </w:r>
          </w:p>
        </w:tc>
        <w:tc>
          <w:tcPr>
            <w:tcW w:w="1000" w:type="dxa"/>
          </w:tcPr>
          <w:p>
            <w:pPr>
              <w:jc w:val="center"/>
            </w:pPr>
            <w:r>
              <w:rPr/>
              <w:t xml:space="preserve">58 032 Kč</w:t>
            </w:r>
          </w:p>
        </w:tc>
        <w:tc>
          <w:tcPr>
            <w:tcW w:w="1000" w:type="dxa"/>
          </w:tcPr>
          <w:p>
            <w:pPr>
              <w:jc w:val="center"/>
            </w:pPr>
            <w:r>
              <w:rPr/>
              <w:t xml:space="preserve">79 947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21 415 Kč</w:t>
            </w:r>
          </w:p>
        </w:tc>
        <w:tc>
          <w:tcPr>
            <w:tcW w:w="1000" w:type="dxa"/>
          </w:tcPr>
          <w:p>
            <w:pPr>
              <w:jc w:val="center"/>
            </w:pPr>
            <w:r>
              <w:rPr/>
              <w:t xml:space="preserve">46 588 Kč</w:t>
            </w:r>
          </w:p>
        </w:tc>
        <w:tc>
          <w:tcPr>
            <w:tcW w:w="1000" w:type="dxa"/>
          </w:tcPr>
          <w:p>
            <w:pPr>
              <w:jc w:val="center"/>
            </w:pPr>
            <w:r>
              <w:rPr/>
              <w:t xml:space="preserve">62 339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34 929 Kč</w:t>
            </w:r>
          </w:p>
        </w:tc>
        <w:tc>
          <w:tcPr>
            <w:tcW w:w="1000" w:type="dxa"/>
          </w:tcPr>
          <w:p>
            <w:pPr>
              <w:jc w:val="center"/>
            </w:pPr>
            <w:r>
              <w:rPr/>
              <w:t xml:space="preserve">46 301 Kč</w:t>
            </w:r>
          </w:p>
        </w:tc>
        <w:tc>
          <w:tcPr>
            <w:tcW w:w="1000" w:type="dxa"/>
          </w:tcPr>
          <w:p>
            <w:pPr>
              <w:jc w:val="center"/>
            </w:pPr>
            <w:r>
              <w:rPr/>
              <w:t xml:space="preserve">60 652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27 007 Kč</w:t>
            </w:r>
          </w:p>
        </w:tc>
        <w:tc>
          <w:tcPr>
            <w:tcW w:w="1000" w:type="dxa"/>
          </w:tcPr>
          <w:p>
            <w:pPr>
              <w:jc w:val="center"/>
            </w:pPr>
            <w:r>
              <w:rPr/>
              <w:t xml:space="preserve">45 441 Kč</w:t>
            </w:r>
          </w:p>
        </w:tc>
        <w:tc>
          <w:tcPr>
            <w:tcW w:w="1000" w:type="dxa"/>
          </w:tcPr>
          <w:p>
            <w:pPr>
              <w:jc w:val="center"/>
            </w:pPr>
            <w:r>
              <w:rPr/>
              <w:t xml:space="preserve">59 939 Kč</w:t>
            </w:r>
          </w:p>
        </w:tc>
        <w:tc>
          <w:tcPr>
            <w:tcW w:w="1000" w:type="dxa"/>
          </w:tcPr>
          <w:p/>
        </w:tc>
        <w:tc>
          <w:tcPr>
            <w:tcW w:w="1000" w:type="dxa"/>
          </w:tcPr>
          <w:p/>
        </w:tc>
        <w:tc>
          <w:tcPr>
            <w:tcW w:w="1000" w:type="dxa"/>
          </w:tcPr>
          <w:p/>
        </w:tc>
      </w:tr>
      <w:tr>
        <w:trPr/>
        <w:tc>
          <w:tcPr>
            <w:tcW w:w="2000" w:type="dxa"/>
          </w:tcPr>
          <w:p>
            <w:pPr/>
            <w:r>
              <w:rPr/>
              <w:t xml:space="preserve">Jihomoravský kraj</w:t>
            </w:r>
          </w:p>
        </w:tc>
        <w:tc>
          <w:tcPr>
            <w:tcW w:w="1000" w:type="dxa"/>
          </w:tcPr>
          <w:p>
            <w:pPr>
              <w:jc w:val="center"/>
            </w:pPr>
            <w:r>
              <w:rPr/>
              <w:t xml:space="preserve">34 263 Kč</w:t>
            </w:r>
          </w:p>
        </w:tc>
        <w:tc>
          <w:tcPr>
            <w:tcW w:w="1000" w:type="dxa"/>
          </w:tcPr>
          <w:p>
            <w:pPr>
              <w:jc w:val="center"/>
            </w:pPr>
            <w:r>
              <w:rPr/>
              <w:t xml:space="preserve">47 140 Kč</w:t>
            </w:r>
          </w:p>
        </w:tc>
        <w:tc>
          <w:tcPr>
            <w:tcW w:w="1000" w:type="dxa"/>
          </w:tcPr>
          <w:p>
            <w:pPr>
              <w:jc w:val="center"/>
            </w:pPr>
            <w:r>
              <w:rPr/>
              <w:t xml:space="preserve">63 482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32 864 Kč</w:t>
            </w:r>
          </w:p>
        </w:tc>
        <w:tc>
          <w:tcPr>
            <w:tcW w:w="1000" w:type="dxa"/>
          </w:tcPr>
          <w:p>
            <w:pPr>
              <w:jc w:val="center"/>
            </w:pPr>
            <w:r>
              <w:rPr/>
              <w:t xml:space="preserve">43 787 Kč</w:t>
            </w:r>
          </w:p>
        </w:tc>
        <w:tc>
          <w:tcPr>
            <w:tcW w:w="1000" w:type="dxa"/>
          </w:tcPr>
          <w:p>
            <w:pPr>
              <w:jc w:val="center"/>
            </w:pPr>
            <w:r>
              <w:rPr/>
              <w:t xml:space="preserve">74 167 Kč</w:t>
            </w:r>
          </w:p>
        </w:tc>
        <w:tc>
          <w:tcPr>
            <w:tcW w:w="1000" w:type="dxa"/>
          </w:tcPr>
          <w:p/>
        </w:tc>
        <w:tc>
          <w:tcPr>
            <w:tcW w:w="1000" w:type="dxa"/>
          </w:tcPr>
          <w:p/>
        </w:tc>
        <w:tc>
          <w:tcPr>
            <w:tcW w:w="1000" w:type="dxa"/>
          </w:tcPr>
          <w:p/>
        </w:tc>
      </w:tr>
      <w:tr>
        <w:trPr/>
        <w:tc>
          <w:tcPr>
            <w:tcW w:w="2000" w:type="dxa"/>
          </w:tcPr>
          <w:p>
            <w:pPr/>
            <w:r>
              <w:rPr/>
              <w:t xml:space="preserve">Zlínský kraj</w:t>
            </w:r>
          </w:p>
        </w:tc>
        <w:tc>
          <w:tcPr>
            <w:tcW w:w="1000" w:type="dxa"/>
          </w:tcPr>
          <w:p>
            <w:pPr>
              <w:jc w:val="center"/>
            </w:pPr>
            <w:r>
              <w:rPr/>
              <w:t xml:space="preserve">26 567 Kč</w:t>
            </w:r>
          </w:p>
        </w:tc>
        <w:tc>
          <w:tcPr>
            <w:tcW w:w="1000" w:type="dxa"/>
          </w:tcPr>
          <w:p>
            <w:pPr>
              <w:jc w:val="center"/>
            </w:pPr>
            <w:r>
              <w:rPr/>
              <w:t xml:space="preserve">41 320 Kč</w:t>
            </w:r>
          </w:p>
        </w:tc>
        <w:tc>
          <w:tcPr>
            <w:tcW w:w="1000" w:type="dxa"/>
          </w:tcPr>
          <w:p>
            <w:pPr>
              <w:jc w:val="center"/>
            </w:pPr>
            <w:r>
              <w:rPr/>
              <w:t xml:space="preserve">53 949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31 602 Kč</w:t>
            </w:r>
          </w:p>
        </w:tc>
        <w:tc>
          <w:tcPr>
            <w:tcW w:w="1000" w:type="dxa"/>
          </w:tcPr>
          <w:p>
            <w:pPr>
              <w:jc w:val="center"/>
            </w:pPr>
            <w:r>
              <w:rPr/>
              <w:t xml:space="preserve">44 635 Kč</w:t>
            </w:r>
          </w:p>
        </w:tc>
        <w:tc>
          <w:tcPr>
            <w:tcW w:w="1000" w:type="dxa"/>
          </w:tcPr>
          <w:p>
            <w:pPr>
              <w:jc w:val="center"/>
            </w:pPr>
            <w:r>
              <w:rPr/>
              <w:t xml:space="preserve">67 270 Kč</w:t>
            </w:r>
          </w:p>
        </w:tc>
        <w:tc>
          <w:tcPr>
            <w:tcW w:w="1000" w:type="dxa"/>
          </w:tcPr>
          <w:p/>
        </w:tc>
        <w:tc>
          <w:tcPr>
            <w:tcW w:w="1000" w:type="dxa"/>
          </w:tcPr>
          <w:p/>
        </w:tc>
        <w:tc>
          <w:tcPr>
            <w:tcW w:w="1000" w:type="dxa"/>
          </w:tcPr>
          <w:p/>
        </w:tc>
      </w:tr>
    </w:tbl>
    <w:p/>
    <w:p>
      <w:pPr>
        <w:pStyle w:val="Heading3"/>
      </w:pPr>
      <w:bookmarkStart w:id="6" w:name="_Toc6"/>
      <w:r>
        <w:t>Hrubé měsíční mzdy v roce 2025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38 394 Kč</w:t>
            </w:r>
          </w:p>
        </w:tc>
        <w:tc>
          <w:tcPr>
            <w:tcW w:w="1000" w:type="dxa"/>
          </w:tcPr>
          <w:p>
            <w:pPr>
              <w:jc w:val="center"/>
            </w:pPr>
            <w:r>
              <w:rPr/>
              <w:t xml:space="preserve">47 109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38 394 Kč</w:t>
            </w:r>
          </w:p>
        </w:tc>
        <w:tc>
          <w:tcPr>
            <w:tcW w:w="1000" w:type="dxa"/>
          </w:tcPr>
          <w:p>
            <w:pPr>
              <w:jc w:val="center"/>
            </w:pPr>
            <w:r>
              <w:rPr/>
              <w:t xml:space="preserve">46 529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elektrikář, elektrotechnické práce</w:t>
            </w:r>
          </w:p>
        </w:tc>
        <w:tc>
          <w:tcPr>
            <w:tcW w:w="2000" w:type="dxa"/>
          </w:tcPr>
          <w:p>
            <w:pPr>
              <w:jc w:val="center"/>
            </w:pPr>
            <w:r>
              <w:rPr/>
              <w:t xml:space="preserve">2651H</w:t>
            </w:r>
          </w:p>
        </w:tc>
      </w:tr>
      <w:tr>
        <w:trPr/>
        <w:tc>
          <w:tcPr>
            <w:tcW w:w="2000" w:type="dxa"/>
          </w:tcPr>
          <w:p>
            <w:pPr>
              <w:jc w:val="center"/>
            </w:pPr>
            <w:r>
              <w:rPr/>
              <w:t xml:space="preserve">RVP</w:t>
            </w:r>
          </w:p>
        </w:tc>
        <w:tc>
          <w:tcPr>
            <w:tcW w:w="5000" w:type="dxa"/>
          </w:tcPr>
          <w:p>
            <w:pPr/>
            <w:r>
              <w:rPr/>
              <w:t xml:space="preserve">Elektrikář</w:t>
            </w:r>
          </w:p>
        </w:tc>
        <w:tc>
          <w:tcPr>
            <w:tcW w:w="2000" w:type="dxa"/>
          </w:tcPr>
          <w:p>
            <w:pPr>
              <w:jc w:val="center"/>
            </w:pPr>
            <w:r>
              <w:rPr/>
              <w:t xml:space="preserve">26-51-H/01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bl>
    <w:p>
      <w:pPr>
        <w:pStyle w:val="Heading3"/>
      </w:pPr>
      <w:bookmarkStart w:id="13" w:name="_Toc13"/>
      <w:r>
        <w:t>Legislativní požadavky</w:t>
      </w:r>
      <w:bookmarkEnd w:id="13"/>
    </w:p>
    <w:p>
      <w:pPr>
        <w:numPr>
          <w:ilvl w:val="0"/>
          <w:numId w:val="5"/>
        </w:numPr>
      </w:pPr>
      <w:r>
        <w:rPr/>
        <w:t xml:space="preserve">doporučené - Obsluha elektrocentrály s výkonem 32 kW a vyšším - odborná způsobilost podle vyhlášky č. 77/1965 Sb. o výcviku, způsobilosti a registraci obsluh stavebních strojů </w:t>
      </w:r>
    </w:p>
    <w:p>
      <w:pPr>
        <w:numPr>
          <w:ilvl w:val="0"/>
          <w:numId w:val="5"/>
        </w:numPr>
      </w:pPr>
      <w:r>
        <w:rPr/>
        <w:t xml:space="preserve">povinné - Odborná způsobilost podle zákona č. 250/2021 Sb., o bezpečnosti práce v souvislosti s provozem vyhrazených technických zařízení a nařízení vlády č. 194/2022 Sb., o požadavcích na odbornou způsobilost k výkonu činnosti na elektrických zařízeních a na odbornou způsobilost v elektrotechnice</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l24.D.1990</w:t>
            </w:r>
          </w:p>
        </w:tc>
        <w:tc>
          <w:tcPr>
            <w:tcW w:w="3000" w:type="dxa"/>
          </w:tcPr>
          <w:p>
            <w:pPr/>
            <w:r>
              <w:rPr/>
              <w:t xml:space="preserve">Orientace v základních právních předpisech a technických normách v oblasti BOZP</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g11.A.6051</w:t>
            </w:r>
          </w:p>
        </w:tc>
        <w:tc>
          <w:tcPr>
            <w:tcW w:w="3000" w:type="dxa"/>
          </w:tcPr>
          <w:p>
            <w:pPr/>
            <w:r>
              <w:rPr/>
              <w:t xml:space="preserve">Příprava staveniště a jeho zabezpečení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e82.B.4101</w:t>
            </w:r>
          </w:p>
        </w:tc>
        <w:tc>
          <w:tcPr>
            <w:tcW w:w="3000" w:type="dxa"/>
          </w:tcPr>
          <w:p>
            <w:pPr/>
            <w:r>
              <w:rPr/>
              <w:t xml:space="preserve">Obsluha elektrocentrál</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e81.D.1090</w:t>
            </w:r>
          </w:p>
        </w:tc>
        <w:tc>
          <w:tcPr>
            <w:tcW w:w="3000" w:type="dxa"/>
          </w:tcPr>
          <w:p>
            <w:pPr/>
            <w:r>
              <w:rPr/>
              <w:t xml:space="preserve">Orientace v technické dokumentaci a normách, používání této dokumentace při práci na elektrotechnických a elektronických zařízeních</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e81.D.4001</w:t>
            </w:r>
          </w:p>
        </w:tc>
        <w:tc>
          <w:tcPr>
            <w:tcW w:w="3000" w:type="dxa"/>
          </w:tcPr>
          <w:p>
            <w:pPr/>
            <w:r>
              <w:rPr/>
              <w:t xml:space="preserve">Měření elektrických veličin, vyhodnocení naměřených hodnot</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e82.B.1092</w:t>
            </w:r>
          </w:p>
        </w:tc>
        <w:tc>
          <w:tcPr>
            <w:tcW w:w="3000" w:type="dxa"/>
          </w:tcPr>
          <w:p>
            <w:pPr/>
            <w:r>
              <w:rPr/>
              <w:t xml:space="preserve">Kontrola údajů měřicích a regulačních přístrojů na elektrocentrálách</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e82.B.1093</w:t>
            </w:r>
          </w:p>
        </w:tc>
        <w:tc>
          <w:tcPr>
            <w:tcW w:w="3000" w:type="dxa"/>
          </w:tcPr>
          <w:p>
            <w:pPr/>
            <w:r>
              <w:rPr/>
              <w:t xml:space="preserve">Ošetřování a běžná údržba strojního zařízení a elektro vybavení elektrocentrály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g12.D.1004</w:t>
            </w:r>
          </w:p>
        </w:tc>
        <w:tc>
          <w:tcPr>
            <w:tcW w:w="3000" w:type="dxa"/>
          </w:tcPr>
          <w:p>
            <w:pPr/>
            <w:r>
              <w:rPr/>
              <w:t xml:space="preserve">Evidování záznamů o provozu, revizích a opravách elektrocentrál</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e81.D.1802</w:t>
            </w:r>
          </w:p>
        </w:tc>
        <w:tc>
          <w:tcPr>
            <w:tcW w:w="3000" w:type="dxa"/>
          </w:tcPr>
          <w:p>
            <w:pPr/>
            <w:r>
              <w:rPr/>
              <w:t xml:space="preserve">Ochrana před úrazem elektrickým proudem</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e81._.0003</w:t>
            </w:r>
          </w:p>
        </w:tc>
        <w:tc>
          <w:tcPr>
            <w:tcW w:w="3000" w:type="dxa"/>
          </w:tcPr>
          <w:p>
            <w:pPr/>
            <w:r>
              <w:rPr/>
              <w:t xml:space="preserve">technické kreslení v elektrotechnice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e81._.0004</w:t>
            </w:r>
          </w:p>
        </w:tc>
        <w:tc>
          <w:tcPr>
            <w:tcW w:w="3000" w:type="dxa"/>
          </w:tcPr>
          <w:p>
            <w:pPr/>
            <w:r>
              <w:rPr/>
              <w:t xml:space="preserve">měření elektrických veličin</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e81._.0015</w:t>
            </w:r>
          </w:p>
        </w:tc>
        <w:tc>
          <w:tcPr>
            <w:tcW w:w="3000" w:type="dxa"/>
          </w:tcPr>
          <w:p>
            <w:pPr/>
            <w:r>
              <w:rPr/>
              <w:t xml:space="preserve">elektrické stroje a přístroje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e81._.0090</w:t>
            </w:r>
          </w:p>
        </w:tc>
        <w:tc>
          <w:tcPr>
            <w:tcW w:w="3000" w:type="dxa"/>
          </w:tcPr>
          <w:p>
            <w:pPr/>
            <w:r>
              <w:rPr/>
              <w:t xml:space="preserve">normy elektrických obvodů a instalací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l24._.0022</w:t>
            </w:r>
          </w:p>
        </w:tc>
        <w:tc>
          <w:tcPr>
            <w:tcW w:w="3000" w:type="dxa"/>
          </w:tcPr>
          <w:p>
            <w:pPr/>
            <w:r>
              <w:rPr/>
              <w:t xml:space="preserve">bezpečnost práce a požární ochrana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e81._.0001</w:t>
            </w:r>
          </w:p>
        </w:tc>
        <w:tc>
          <w:tcPr>
            <w:tcW w:w="3000" w:type="dxa"/>
          </w:tcPr>
          <w:p>
            <w:pPr/>
            <w:r>
              <w:rPr/>
              <w:t xml:space="preserve">elektrotechnika</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Digitální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Alergická onemocnění</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Osoby s kardiostimulátorem</w:t>
      </w:r>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BAB1E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elektrocentrál</dc:title>
  <dc:description>Obsluha stavebních elektrocentrál obsluhuje vybrané stroje a zařízení na stavbách – mobilní a stacionární elektrocentrály.</dc:description>
  <dc:subject/>
  <cp:keywords/>
  <cp:category>Specializace</cp:category>
  <cp:lastModifiedBy/>
  <dcterms:created xsi:type="dcterms:W3CDTF">2017-11-22T09:26:29+01:00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