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stavbyvedoucí</w:t>
      </w:r>
      <w:bookmarkEnd w:id="1"/>
    </w:p>
    <w:p>
      <w:pPr/>
      <w:r>
        <w:rPr/>
        <w:t xml:space="preserve">Stavební inženýr stavbyvedoucí řídí a organizuje výstavbu a rekonstrukci stavebních objektů většího rozsahu nebo vyšší složitosti.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spolupráci s dodavateli, Civil engineer, Hlavní stavbyvedoucí, Vrchní stavbyvedoucí, Vedoucí výstavby, Chief site manager, Works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Přejímání staveniště od zástupce investora.</w:t>
      </w:r>
    </w:p>
    <w:p>
      <w:pPr>
        <w:numPr>
          <w:ilvl w:val="0"/>
          <w:numId w:val="5"/>
        </w:numPr>
      </w:pPr>
      <w:r>
        <w:rPr/>
        <w:t xml:space="preserve">Zajišťování organizace a zařízení staveniště a řízení provozu na něm.</w:t>
      </w:r>
    </w:p>
    <w:p>
      <w:pPr>
        <w:numPr>
          <w:ilvl w:val="0"/>
          <w:numId w:val="5"/>
        </w:numPr>
      </w:pPr>
      <w:r>
        <w:rPr/>
        <w:t xml:space="preserve">Kontrola dodržování stanovených limitů, legislativních vyjádření a povolení příslušných staveb.</w:t>
      </w:r>
    </w:p>
    <w:p>
      <w:pPr>
        <w:numPr>
          <w:ilvl w:val="0"/>
          <w:numId w:val="5"/>
        </w:numPr>
      </w:pPr>
      <w:r>
        <w:rPr/>
        <w:t xml:space="preserve">Přejímání projektu pro realizaci stavby, řešení chyb a nedostatků s projektantem.</w:t>
      </w:r>
    </w:p>
    <w:p>
      <w:pPr>
        <w:numPr>
          <w:ilvl w:val="0"/>
          <w:numId w:val="5"/>
        </w:numPr>
      </w:pPr>
      <w:r>
        <w:rPr/>
        <w:t xml:space="preserve">Řízení a optimalizace produktivity práce, výrobních a provozních kapacit a čerpání režijních nákladů.</w:t>
      </w:r>
    </w:p>
    <w:p>
      <w:pPr>
        <w:numPr>
          <w:ilvl w:val="0"/>
          <w:numId w:val="5"/>
        </w:numPr>
      </w:pPr>
      <w:r>
        <w:rPr/>
        <w:t xml:space="preserve">Koordinace podřízených stavbyvedoucích, mistrů, účastníků výstavby a subdodavatelů.</w:t>
      </w:r>
    </w:p>
    <w:p>
      <w:pPr>
        <w:numPr>
          <w:ilvl w:val="0"/>
          <w:numId w:val="5"/>
        </w:numPr>
      </w:pPr>
      <w:r>
        <w:rPr/>
        <w:t xml:space="preserve">Odstraňování zjištěných závad a reklamací.</w:t>
      </w:r>
    </w:p>
    <w:p>
      <w:pPr>
        <w:numPr>
          <w:ilvl w:val="0"/>
          <w:numId w:val="5"/>
        </w:numPr>
      </w:pPr>
      <w:r>
        <w:rPr/>
        <w:t xml:space="preserve">Dohled nad  dodržováním výrobních postupů a technologické kázně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Řízení provádění staveb v souladu s projektovou dokumentací a v souladu s rozhodnutím nebo jiným opatřením stavebního úřadu.</w:t>
      </w:r>
    </w:p>
    <w:p>
      <w:pPr>
        <w:numPr>
          <w:ilvl w:val="0"/>
          <w:numId w:val="5"/>
        </w:numPr>
      </w:pPr>
      <w:r>
        <w:rPr/>
        <w:t xml:space="preserve">Řízení a usměrňování technologických a pracovních postupů výstavby.</w:t>
      </w:r>
    </w:p>
    <w:p>
      <w:pPr>
        <w:numPr>
          <w:ilvl w:val="0"/>
          <w:numId w:val="5"/>
        </w:numPr>
      </w:pPr>
      <w:r>
        <w:rPr/>
        <w:t xml:space="preserve">Zajišťování plynulosti výstavby.</w:t>
      </w:r>
    </w:p>
    <w:p>
      <w:pPr>
        <w:numPr>
          <w:ilvl w:val="0"/>
          <w:numId w:val="5"/>
        </w:numPr>
      </w:pPr>
      <w:r>
        <w:rPr/>
        <w:t xml:space="preserve">Zajišťování podmínek pro kontrolní prohlídky stavby.</w:t>
      </w:r>
    </w:p>
    <w:p>
      <w:pPr>
        <w:numPr>
          <w:ilvl w:val="0"/>
          <w:numId w:val="5"/>
        </w:numPr>
      </w:pPr>
      <w:r>
        <w:rPr/>
        <w:t xml:space="preserve">Zajištění a kontrola bezpečnosti a ochrany zdraví při práci a pravidel požární  ochrany.</w:t>
      </w:r>
    </w:p>
    <w:p>
      <w:pPr>
        <w:numPr>
          <w:ilvl w:val="0"/>
          <w:numId w:val="5"/>
        </w:numPr>
      </w:pPr>
      <w:r>
        <w:rPr/>
        <w:t xml:space="preserve">Spolupráce s technickým dozorem investora, autorským dozorem projektanta a s koordinátorem BOZP.</w:t>
      </w:r>
    </w:p>
    <w:p>
      <w:pPr>
        <w:numPr>
          <w:ilvl w:val="0"/>
          <w:numId w:val="5"/>
        </w:numPr>
      </w:pPr>
      <w:r>
        <w:rPr/>
        <w:t xml:space="preserve">Předávání dokončené stavby objednateli.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budov</w:t>
      </w:r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účastníků výstavby rozsáhlých objektů a technologických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usměrňování technologických a pracovních postupů výstavby náročných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stavebnictví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stanovených technických a ekonomických parametrů náročných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provádění náročných staveb, koordinace činnosti podřízených mistrů, specializovaných týmů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611C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stavbyvedoucí</dc:title>
  <dc:description>Stavební inženýr stavbyvedoucí řídí a organizuje výstavbu a rekonstrukci stavebních objektů většího rozsahu nebo vyšší složitosti.</dc:description>
  <dc:subject/>
  <cp:keywords/>
  <cp:category>Povolání</cp:category>
  <cp:lastModifiedBy/>
  <dcterms:created xsi:type="dcterms:W3CDTF">2017-11-22T09:25:45+01:00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