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Vrtař</w:t>
      </w:r>
      <w:bookmarkEnd w:id="1"/>
    </w:p>
    <w:p>
      <w:pPr/>
      <w:r>
        <w:rPr/>
        <w:t xml:space="preserve">Vrtař seřizuje a obsluhuje konvenční a číslicově řízené vrtací stroje, provádí práce nutné při vrtání, vystružování děr a řezání závitů na kovových součástech, dílech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Drilling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vrtacích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kovů (23-025-H)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vrtačky a souřadnicové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vrtaček a souřadnicových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nástrojů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obrábění na vrtačkách a vyvrtávačkách, volba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e71.A.4146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vrtačkách a vyvrtávačkách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8F5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Vrtař</dc:title>
  <dc:description>Vrtař seřizuje a obsluhuje konvenční a číslicově řízené vrtací stroje, provádí práce nutné při vrtání, vystružování děr a řezání závitů na kovových součástech, dílech strojů a zařízení.</dc:description>
  <dc:subject/>
  <cp:keywords/>
  <cp:category>Specializace</cp:category>
  <cp:lastModifiedBy/>
  <dcterms:created xsi:type="dcterms:W3CDTF">2017-11-22T09:22:50+01:00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