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strojírenských výrobků</w:t>
      </w:r>
      <w:bookmarkEnd w:id="1"/>
    </w:p>
    <w:p>
      <w:pPr/>
      <w:r>
        <w:rPr/>
        <w:t xml:space="preserve">Kontrolor strojírenských výrobků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Dílenský kontrolor, Odborná technická kontrola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Navrhování metod zkoušení a tvorba kontrolních postupů a protokolů.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nástrojařům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strojírenských výrobků (23-006-E)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A7F1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strojírenských výrobků</dc:title>
  <dc:description>Kontrolor strojírenských výrobků provádí vstupní, mezioperační a výstupní kontrolu surovin, materiálů a výrobků.</dc:description>
  <dc:subject/>
  <cp:keywords/>
  <cp:category>Povolání</cp:category>
  <cp:lastModifiedBy/>
  <dcterms:created xsi:type="dcterms:W3CDTF">2017-11-22T09:22:11+01:00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