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 textilu</w:t>
      </w:r>
      <w:bookmarkEnd w:id="1"/>
    </w:p>
    <w:p>
      <w:pPr/>
      <w:r>
        <w:rPr/>
        <w:t xml:space="preserve">Restaurátor uměleckořemeslných a uměleckých děl v textilu restauruje a konzervuje figurální a nefigurální uměleckořemeslná a umělecká díla z textilu, gobelíny, koberce, tapiserie a tapety.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 textilu, gobelínů, koberců, tapiserií a tapet,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 textilu, gobelínů, koberců, tapiserií a tapet,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 textilu, gobelínů, koberců, tapiserií a tapet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 textilu, gobelínů, koberců, tapiserií a tapet, včetně kulturních památek nebo jejich částí, předmětů kulturní hodnoty, sbírkových předmětů a archiválií,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 textilu, gobelínů, koberců, tapiserií a tapet,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 textilu, gobelínů, koberců, tapiserií a tapet.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 uměleckořemeslných a uměleckých děl z textilu, gobelínů, koberců, tapiserií a tapet.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 textilu, gobelínů, koberců, tapiserií a tapet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 textilu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m13.A.1236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m13.A.1342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7E06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 textilu</dc:title>
  <dc:description>Restaurátor uměleckořemeslných a uměleckých děl v textilu restauruje a konzervuje figurální a nefigurální uměleckořemeslná a umělecká díla z textilu, gobelíny, koberce, tapiserie a tapety.</dc:description>
  <dc:subject/>
  <cp:keywords/>
  <cp:category>Specializace</cp:category>
  <cp:lastModifiedBy/>
  <dcterms:created xsi:type="dcterms:W3CDTF">2017-11-22T09:22:10+01:00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