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uměleckých odborných předmětů základní umělecké školy, střední odborné školy a konzervatoře</w:t>
      </w:r>
      <w:bookmarkEnd w:id="1"/>
    </w:p>
    <w:p>
      <w:pPr/>
      <w:r>
        <w:rPr/>
        <w:t xml:space="preserve">Jednotka práce bude aktualizována v souladu s platnou legislativou v průběhu roku 2013 – 2014.
Učitel uměleckých odborných předmětů základní umělecké školy, střední odborné školy a konzervatoře provádí vzdělávací a výchovnou činnost při vyučování uměleckých odborných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Učitel, Pedagog, Teacher of artistic vocational subjects of basic school of art,  upper secondary school of art and academy of 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při vyučování žáků v uměleckých odborných předmětech podle příslušného zaměření uměleckého oboru nebo tvůrčí činnosti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dokumentace, podle níž postupuje při vykonávání své přímé pedagogické činnosti, nebo tvorba a aktualizace individuálních vzdělávacích plánů.</w:t>
      </w:r>
    </w:p>
    <w:p>
      <w:pPr>
        <w:numPr>
          <w:ilvl w:val="0"/>
          <w:numId w:val="5"/>
        </w:numPr>
      </w:pPr>
      <w:r>
        <w:rPr/>
        <w:t xml:space="preserve">Studium nových poznatků v uměleckém (tvůrčím) oboru a jejich aplikace do vzdělávání v rámci školního vzdělávacího programu,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 s využitím speciálních metod, postupů, forem vzdělávání, učebních pomůcek, speciálních učebnic a didaktických materiálů, kompenzačních pomůcek pro náhradní způsoby dorozumívání.</w:t>
      </w:r>
    </w:p>
    <w:p>
      <w:pPr>
        <w:numPr>
          <w:ilvl w:val="0"/>
          <w:numId w:val="5"/>
        </w:numPr>
      </w:pPr>
      <w:r>
        <w:rPr/>
        <w:t xml:space="preserve">Vzdělávání nadaných žáků, podněcování osobního vývoje žáků, diskutování o jejich pokrocích s rodiči (zákonnými zástupci) a třídním učitelem SOŠ, (ročníkovým učitelem) konzervatoře a poskytování konzultací žákům a studentům.</w:t>
      </w:r>
    </w:p>
    <w:p>
      <w:pPr>
        <w:numPr>
          <w:ilvl w:val="0"/>
          <w:numId w:val="5"/>
        </w:numPr>
      </w:pPr>
      <w:r>
        <w:rPr/>
        <w:t xml:space="preserve">Příprava a zadávání úkolů, projektů a zkoušek s cílem cvičit žáky a studenty, vyhodnocovat jejich znalosti a pokrok.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vzdělávání, plnění prací a úkolů souvisejících s přímou pedagogickou činností, včetně dohledu nad žáky, příprava zpráv, hodnocení žáků a jejich klasifikace; vedení absolventských prací a jejich oponentura, vedení seminářů a cvičení, vedení evidence o pedagogické činnosti a o výsledcích žáků a studentů.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psychologie, k jejímuž výkonu je nezbytné získání specializace stanovené zvláštním právním předpisem.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Učitelé na konzervatořích</w:t>
      </w:r>
    </w:p>
    <w:p>
      <w:pPr>
        <w:numPr>
          <w:ilvl w:val="0"/>
          <w:numId w:val="5"/>
        </w:numPr>
      </w:pPr>
      <w:r>
        <w:rPr/>
        <w:t xml:space="preserve">Lektoři a učitelé hudby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Lektoři a učitelé hudby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4"/>
      </w:pPr>
      <w:bookmarkStart w:id="6" w:name="_Toc6"/>
      <w:r>
        <w:t>Učitelé na středních školách (kromě odborných předmětů), konzervatořích a na 2. stupni základních škol (CZ-ISCO 2330)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4"/>
      </w:pPr>
      <w:bookmarkStart w:id="7" w:name="_Toc7"/>
      <w:r>
        <w:t>Lektoři a učitelé hudby na ostatních školách (CZ-ISCO 2354)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</w:tbl>
    <w:p/>
    <w:p>
      <w:pPr>
        <w:pStyle w:val="Heading4"/>
      </w:pPr>
      <w:bookmarkStart w:id="8" w:name="_Toc8"/>
      <w:r>
        <w:t>Učitelé odborných předmětů, praktického vyučování, odborného výcviku (kromě pro žáky se speciálními vzdělávacími potřebami) a lektoři dalšího vzdělávání (CZ-ISCO 2320)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9" w:name="_Toc9"/>
      <w:r>
        <w:t>Hrubé měsíční mzdy v roce 2023 celkem</w:t>
      </w:r>
      <w:bookmarkEnd w:id="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hudby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konzervatořích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uměleckého talentu a dovedností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dovedností žáků (studentů) v příslušném uměleckém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samostatné umělecké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B6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uměleckých odborných předmětů základní umělecké školy, střední odborné školy a konzervatoře</dc:title>
  <dc:description>Jednotka práce bude aktualizována v souladu s platnou legislativou v průběhu roku 2013 – 2014.
Učitel uměleckých odborných předmětů základní umělecké školy, střední odborné školy a konzervatoře provádí vzdělávací a výchovnou činnost při vyučování uměleckých odborných předmětů.</dc:description>
  <dc:subject/>
  <cp:keywords/>
  <cp:category>Povolání</cp:category>
  <cp:lastModifiedBy/>
  <dcterms:created xsi:type="dcterms:W3CDTF">2017-11-22T09:22:09+01:00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