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zemědělství a lesy</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Zemědělství a lesnictví.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Zemědělství a lesnictví,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zemědělství a lesnictví</w:t>
            </w:r>
          </w:p>
        </w:tc>
        <w:tc>
          <w:tcPr>
            <w:tcW w:w="2000" w:type="dxa"/>
          </w:tcPr>
          <w:p>
            <w:pPr>
              <w:jc w:val="center"/>
            </w:pPr>
            <w:r>
              <w:rPr/>
              <w:t xml:space="preserve">41xxN</w:t>
            </w:r>
          </w:p>
        </w:tc>
      </w:tr>
      <w:tr>
        <w:trPr/>
        <w:tc>
          <w:tcPr>
            <w:tcW w:w="2000" w:type="dxa"/>
          </w:tcPr>
          <w:p>
            <w:pPr>
              <w:jc w:val="center"/>
            </w:pPr>
            <w:r>
              <w:rPr/>
              <w:t xml:space="preserve">KKOV</w:t>
            </w:r>
          </w:p>
        </w:tc>
        <w:tc>
          <w:tcPr>
            <w:tcW w:w="5000" w:type="dxa"/>
          </w:tcPr>
          <w:p>
            <w:pPr/>
            <w:r>
              <w:rPr/>
              <w:t xml:space="preserve">Bakalářský studijní program ve skupině oborů zemědělství a lesnictví</w:t>
            </w:r>
          </w:p>
        </w:tc>
        <w:tc>
          <w:tcPr>
            <w:tcW w:w="2000" w:type="dxa"/>
          </w:tcPr>
          <w:p>
            <w:pPr>
              <w:jc w:val="center"/>
            </w:pPr>
            <w:r>
              <w:rPr/>
              <w:t xml:space="preserve">41xxR</w:t>
            </w:r>
          </w:p>
        </w:tc>
      </w:tr>
      <w:tr>
        <w:trPr/>
        <w:tc>
          <w:tcPr>
            <w:tcW w:w="2000" w:type="dxa"/>
          </w:tcPr>
          <w:p>
            <w:pPr>
              <w:jc w:val="center"/>
            </w:pPr>
            <w:r>
              <w:rPr/>
              <w:t xml:space="preserve">RVP</w:t>
            </w:r>
          </w:p>
        </w:tc>
        <w:tc>
          <w:tcPr>
            <w:tcW w:w="5000" w:type="dxa"/>
          </w:tcPr>
          <w:p>
            <w:pPr/>
            <w:r>
              <w:rPr/>
              <w:t xml:space="preserve">Zemědělství a lesnictví</w:t>
            </w:r>
          </w:p>
        </w:tc>
        <w:tc>
          <w:tcPr>
            <w:tcW w:w="2000" w:type="dxa"/>
          </w:tcPr>
          <w:p>
            <w:pPr>
              <w:jc w:val="center"/>
            </w:pPr>
            <w:r>
              <w:rPr/>
              <w:t xml:space="preserve">41-xx-M/xx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c11.D.6016</w:t>
            </w:r>
          </w:p>
        </w:tc>
        <w:tc>
          <w:tcPr>
            <w:tcW w:w="3000" w:type="dxa"/>
          </w:tcPr>
          <w:p>
            <w:pPr/>
            <w:r>
              <w:rPr/>
              <w:t xml:space="preserve">Pedagogická činnost v oblasti zemědělství a lesnictví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9C014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zemědělství a lesy</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Zemědělství a lesnictví.</dc:description>
  <dc:subject/>
  <cp:keywords/>
  <cp:category>Specializace</cp:category>
  <cp:lastModifiedBy/>
  <dcterms:created xsi:type="dcterms:W3CDTF">2017-11-22T09:21:42+01:00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