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Autolakýrník</w:t>
      </w:r>
      <w:bookmarkEnd w:id="1"/>
    </w:p>
    <w:p>
      <w:pPr/>
      <w:r>
        <w:rPr/>
        <w:t xml:space="preserve">Autolakýrník posuzuje druh a rozsah poškození povrchových částí vozidla, volí a provádí správný technologický postup opravy 
včetně aplikace všech technologických vrstev, určuje a míchá správný barevný odstín.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Autolakýrník přípravář, Autolakýrník finální povrchové úpravy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Posouzení druhu a rozsahu poškození vozidla a následná volba technologického postupu a stanovení rozsahu opravy.</w:t>
      </w:r>
    </w:p>
    <w:p>
      <w:pPr>
        <w:numPr>
          <w:ilvl w:val="0"/>
          <w:numId w:val="5"/>
        </w:numPr>
      </w:pPr>
      <w:r>
        <w:rPr/>
        <w:t xml:space="preserve">Orientace ve složení a základních vlastnostech nátěrových hmot.</w:t>
      </w:r>
    </w:p>
    <w:p>
      <w:pPr>
        <w:numPr>
          <w:ilvl w:val="0"/>
          <w:numId w:val="5"/>
        </w:numPr>
      </w:pPr>
      <w:r>
        <w:rPr/>
        <w:t xml:space="preserve">Příprava povrchu karosérie.</w:t>
      </w:r>
    </w:p>
    <w:p>
      <w:pPr>
        <w:numPr>
          <w:ilvl w:val="0"/>
          <w:numId w:val="5"/>
        </w:numPr>
      </w:pPr>
      <w:r>
        <w:rPr/>
        <w:t xml:space="preserve">Posouzení druhu prvotního podkladu a kvality podkladových technologických vrstev.</w:t>
      </w:r>
    </w:p>
    <w:p>
      <w:pPr>
        <w:numPr>
          <w:ilvl w:val="0"/>
          <w:numId w:val="5"/>
        </w:numPr>
      </w:pPr>
      <w:r>
        <w:rPr/>
        <w:t xml:space="preserve">Definování poškození a vad nátěrových systémů, příčin jejich vzniku a prevence.</w:t>
      </w:r>
    </w:p>
    <w:p>
      <w:pPr>
        <w:numPr>
          <w:ilvl w:val="0"/>
          <w:numId w:val="5"/>
        </w:numPr>
      </w:pPr>
      <w:r>
        <w:rPr/>
        <w:t xml:space="preserve">Maskování vozidla.</w:t>
      </w:r>
    </w:p>
    <w:p>
      <w:pPr>
        <w:numPr>
          <w:ilvl w:val="0"/>
          <w:numId w:val="5"/>
        </w:numPr>
      </w:pPr>
      <w:r>
        <w:rPr/>
        <w:t xml:space="preserve">Volba a použití vhodných pomocných materiálů a nátěrových hmot při opravě.</w:t>
      </w:r>
    </w:p>
    <w:p>
      <w:pPr>
        <w:numPr>
          <w:ilvl w:val="0"/>
          <w:numId w:val="5"/>
        </w:numPr>
      </w:pPr>
      <w:r>
        <w:rPr/>
        <w:t xml:space="preserve">Aplikování všech druhů nátěrových hmot pneumatickými stříkacími pistolemi, jejich ošetřování, údržba a seřízení.</w:t>
      </w:r>
    </w:p>
    <w:p>
      <w:pPr>
        <w:numPr>
          <w:ilvl w:val="0"/>
          <w:numId w:val="5"/>
        </w:numPr>
      </w:pPr>
      <w:r>
        <w:rPr/>
        <w:t xml:space="preserve">Obsluha veškerého vybavení autolakovny.</w:t>
      </w:r>
    </w:p>
    <w:p>
      <w:pPr>
        <w:numPr>
          <w:ilvl w:val="0"/>
          <w:numId w:val="5"/>
        </w:numPr>
      </w:pPr>
      <w:r>
        <w:rPr/>
        <w:t xml:space="preserve">Určení správného barevného odstínu karosérie vozidla a jeho namíchání.</w:t>
      </w:r>
    </w:p>
    <w:p>
      <w:pPr>
        <w:numPr>
          <w:ilvl w:val="0"/>
          <w:numId w:val="5"/>
        </w:numPr>
      </w:pPr>
      <w:r>
        <w:rPr/>
        <w:t xml:space="preserve">Oprava finálních lakovaných povrchů broušením a leštěním.</w:t>
      </w:r>
    </w:p>
    <w:p>
      <w:pPr>
        <w:numPr>
          <w:ilvl w:val="0"/>
          <w:numId w:val="5"/>
        </w:numPr>
      </w:pPr>
      <w:r>
        <w:rPr/>
        <w:t xml:space="preserve">Demontáž a montáž dílů a částí karosérií.</w:t>
      </w:r>
    </w:p>
    <w:p>
      <w:pPr>
        <w:numPr>
          <w:ilvl w:val="0"/>
          <w:numId w:val="5"/>
        </w:numPr>
      </w:pPr>
      <w:r>
        <w:rPr/>
        <w:t xml:space="preserve">Dodržování zásad BOZP a PO v lakovně a orientace v souvisejících právních předpisech.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automobilů a jiných vozidel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automobilů a jiných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v lakovně a 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e73.D.1831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složení a základních vlastnostech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e74.D.3831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kvality podkladových vrstev části karoserie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e73.D.3832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poškození a vad nátěrových systémů, příčin jejich vzniku,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e73.D.2832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oprav nátěrových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Maskování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lakovacích materiálů pomocí pneumatických stříkacích pistolí, seřízení, ošetřování a údržba stříkacích pistolí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e73.B.4832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lakovny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správného odstínu a jeho namíchání, základy koloristiky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druhu a rozsahu poškození vozidla a následná volba technologického postupu a rozsahu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povrchu karoserie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e73.A.2441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lakovaných povrchů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nátěrů a stříkání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koloristika a kolorimetrie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9A27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Autolakýrník</dc:title>
  <dc:description>Autolakýrník posuzuje druh a rozsah poškození povrchových částí vozidla, volí a provádí správný technologický postup opravy 
včetně aplikace všech technologických vrstev, určuje a míchá správný barevný odstín.</dc:description>
  <dc:subject/>
  <cp:keywords/>
  <cp:category>Povolání</cp:category>
  <cp:lastModifiedBy/>
  <dcterms:created xsi:type="dcterms:W3CDTF">2017-11-22T09:21:41+01:00</dcterms:created>
  <dcterms:modified xsi:type="dcterms:W3CDTF">2017-11-22T09:21:41+01:00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