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specialista úpravy vody</w:t>
      </w:r>
      <w:bookmarkEnd w:id="1"/>
    </w:p>
    <w:p>
      <w:pPr/>
      <w:r>
        <w:rPr/>
        <w:t xml:space="preserve">Vodárenský specialista úpravy vody komplexně řídí a organizuje úkoly v oblasti výroby pitné vody a zabezpečuje koncepci jejího rozvoje.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specialista technolog pitných a odpadních vod, Vodárenský specialista úpravy vody, Vodárenský specialista čištění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činností spojených s provozem, údržbou a opravami úpraven vody.</w:t>
      </w:r>
    </w:p>
    <w:p>
      <w:pPr>
        <w:numPr>
          <w:ilvl w:val="0"/>
          <w:numId w:val="5"/>
        </w:numPr>
      </w:pPr>
      <w:r>
        <w:rPr/>
        <w:t xml:space="preserve">Kontrola dodržování provozních, obslužných a manipulačních řádů na všech technologických zařízení.</w:t>
      </w:r>
    </w:p>
    <w:p>
      <w:pPr>
        <w:numPr>
          <w:ilvl w:val="0"/>
          <w:numId w:val="5"/>
        </w:numPr>
      </w:pPr>
      <w:r>
        <w:rPr/>
        <w:t xml:space="preserve">Řízení a kontrola technologických parametrů procesu výroby vody v souladu s provozními a legislativními požadavky.</w:t>
      </w:r>
    </w:p>
    <w:p>
      <w:pPr>
        <w:numPr>
          <w:ilvl w:val="0"/>
          <w:numId w:val="5"/>
        </w:numPr>
      </w:pPr>
      <w:r>
        <w:rPr/>
        <w:t xml:space="preserve">Řízení pohotovostní činnosti provozu úpravy vody.</w:t>
      </w:r>
    </w:p>
    <w:p>
      <w:pPr>
        <w:numPr>
          <w:ilvl w:val="0"/>
          <w:numId w:val="5"/>
        </w:numPr>
      </w:pPr>
      <w:r>
        <w:rPr/>
        <w:t xml:space="preserve">Koordinace činností při havarijních opravách úpraven vod.</w:t>
      </w:r>
    </w:p>
    <w:p>
      <w:pPr>
        <w:numPr>
          <w:ilvl w:val="0"/>
          <w:numId w:val="5"/>
        </w:numPr>
      </w:pPr>
      <w:r>
        <w:rPr/>
        <w:t xml:space="preserve">Kontrola ukazatelů kvality upravené vody a kontrola množství dodávané pitné vody.</w:t>
      </w:r>
    </w:p>
    <w:p>
      <w:pPr>
        <w:numPr>
          <w:ilvl w:val="0"/>
          <w:numId w:val="5"/>
        </w:numPr>
      </w:pPr>
      <w:r>
        <w:rPr/>
        <w:t xml:space="preserve">Kontrola nakládání se skladovými zásobami provozních chemikálií.</w:t>
      </w:r>
    </w:p>
    <w:p>
      <w:pPr>
        <w:numPr>
          <w:ilvl w:val="0"/>
          <w:numId w:val="5"/>
        </w:numPr>
      </w:pPr>
      <w:r>
        <w:rPr/>
        <w:t xml:space="preserve">Zpracování statistických hlášení o provozu úpraven vody.</w:t>
      </w:r>
    </w:p>
    <w:p>
      <w:pPr>
        <w:numPr>
          <w:ilvl w:val="0"/>
          <w:numId w:val="5"/>
        </w:numPr>
      </w:pPr>
      <w:r>
        <w:rPr/>
        <w:t xml:space="preserve">Sledování a uplatňování nových technologií v oboru v praxi.</w:t>
      </w:r>
    </w:p>
    <w:p>
      <w:pPr>
        <w:numPr>
          <w:ilvl w:val="0"/>
          <w:numId w:val="5"/>
        </w:numPr>
      </w:pPr>
      <w:r>
        <w:rPr/>
        <w:t xml:space="preserve">Sledování právních předpisů a norem a jejich uplatnění v praxi.</w:t>
      </w:r>
    </w:p>
    <w:p>
      <w:pPr>
        <w:numPr>
          <w:ilvl w:val="0"/>
          <w:numId w:val="5"/>
        </w:numPr>
      </w:pPr>
      <w:r>
        <w:rPr/>
        <w:t xml:space="preserve">Navrhování a realizace koncepce rozvoje výroby vody.</w:t>
      </w:r>
    </w:p>
    <w:p>
      <w:pPr>
        <w:numPr>
          <w:ilvl w:val="0"/>
          <w:numId w:val="5"/>
        </w:numPr>
      </w:pPr>
      <w:r>
        <w:rPr/>
        <w:t xml:space="preserve">Jednání s úřady státní správy a kontrolními orgány.</w:t>
      </w:r>
    </w:p>
    <w:p>
      <w:pPr>
        <w:numPr>
          <w:ilvl w:val="0"/>
          <w:numId w:val="5"/>
        </w:numPr>
      </w:pPr>
      <w:r>
        <w:rPr/>
        <w:t xml:space="preserve">Spolupráce při řešení stížností na kvalitu a dodávky pitné vody.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 a budov.</w:t>
      </w:r>
    </w:p>
    <w:p>
      <w:pPr>
        <w:numPr>
          <w:ilvl w:val="0"/>
          <w:numId w:val="5"/>
        </w:numPr>
      </w:pPr>
      <w:r>
        <w:rPr/>
        <w:t xml:space="preserve">Zajišťování kontroly a vyhodnocení hospodaření provozu.</w:t>
      </w:r>
    </w:p>
    <w:p>
      <w:pPr>
        <w:numPr>
          <w:ilvl w:val="0"/>
          <w:numId w:val="5"/>
        </w:numPr>
      </w:pPr>
      <w:r>
        <w:rPr/>
        <w:t xml:space="preserve">Spoluúčast na tvorbě plánů hmotných a finančních prostředků pro zajištění provozu, údržby a oprav úpraven vody.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předpisů, aktualizace dokumentace systému řízení jakosti a systému řízení BOZP.</w:t>
      </w:r>
    </w:p>
    <w:p>
      <w:pPr>
        <w:numPr>
          <w:ilvl w:val="0"/>
          <w:numId w:val="5"/>
        </w:numPr>
      </w:pPr>
      <w:r>
        <w:rPr/>
        <w:t xml:space="preserve">Vedení příslušné provozní a jiné (např. dané právními předpisy)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ukazatelů kvality upravené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nákup, správu a údržbu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a provozního plánu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řízení a provozu úpravny vody a o zajišťování úkolů stanovených operativním plánem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organizace výroby a distribuce pitné vody z hlediska její kvality a zdravotní nezávadnosti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rozvoje vodohospodářské soustavy a provozu úpraven vody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provozu úpravny vody, zajišťování úkolů stanovených operativním plánem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provozními chemikáliemi pro úpravu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technických zařízení provozu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f25.D.3225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chemicko-technologických řešeních havarijních situací v provozu jednotlivých úpraven při haváriích na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projektové dokumentace technologických celků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systémů řízení kvality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3257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specialista úpravy vody</dc:title>
  <dc:description>Vodárenský specialista úpravy vody komplexně řídí a organizuje úkoly v oblasti výroby pitné vody a zabezpečuje koncepci jejího rozvoje.</dc:description>
  <dc:subject/>
  <cp:keywords/>
  <cp:category>Specializace</cp:category>
  <cp:lastModifiedBy/>
  <dcterms:created xsi:type="dcterms:W3CDTF">2017-11-22T09:20:54+01:00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