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Soudní tlumočník a překladatel</w:t>
      </w:r>
      <w:bookmarkEnd w:id="0"/>
    </w:p>
    <w:p>
      <w:pPr/>
      <w:r>
        <w:rPr/>
        <w:t xml:space="preserve">Soudní tlumočník a překladatel tlumočí a překládá v oficiálním úředním styku z cizího jazyka do úředního jazyka a naopak. 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tlumočení, překladatelství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Certified Translator, Sworn Interpreter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Tlumočník, překladatel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Tlumočník, Tlumočník znakové řeči, Překladatel uměleckých textů, Soudní tlumočník a překladatel, Překladatel, Konsekutivní tlumočník, Simultánní tlumočník, Překladatel odborných textů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na tlumočení seznámením se s tématem jednání, s odbornými materiály či dalšími podklady potřebnými pro kvalitní tlumočnický výkon.</w:t>
      </w:r>
    </w:p>
    <w:p>
      <w:pPr>
        <w:numPr>
          <w:ilvl w:val="0"/>
          <w:numId w:val="5"/>
        </w:numPr>
      </w:pPr>
      <w:r>
        <w:rPr/>
        <w:t xml:space="preserve">Převod řečníkova projevu do úředního jazyka.</w:t>
      </w:r>
    </w:p>
    <w:p>
      <w:pPr>
        <w:numPr>
          <w:ilvl w:val="0"/>
          <w:numId w:val="5"/>
        </w:numPr>
      </w:pPr>
      <w:r>
        <w:rPr/>
        <w:t xml:space="preserve">Překlad úředních dokumentů z cizího jazyka do úředního.</w:t>
      </w:r>
    </w:p>
    <w:p>
      <w:pPr>
        <w:numPr>
          <w:ilvl w:val="0"/>
          <w:numId w:val="5"/>
        </w:numPr>
      </w:pPr>
      <w:r>
        <w:rPr/>
        <w:t xml:space="preserve">Příprava odborných materiálů pro realizaci vlastní tlumočnické či překladatelské činnosti.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Překladatelé a tlumočníci</w:t>
      </w:r>
    </w:p>
    <w:p>
      <w:pPr>
        <w:numPr>
          <w:ilvl w:val="0"/>
          <w:numId w:val="5"/>
        </w:numPr>
      </w:pPr>
      <w:r>
        <w:rPr/>
        <w:t xml:space="preserve">Překladatelé, tlumočníci a jazykovědci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Překladatelé, tlumočníci a jazykovědci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43 726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Překladatelé a tlumočníci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41 933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Překladatelé, tlumočníci a jazykovědci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http://data.europa.eu/esco/isco/C2643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Kompetenční požadavky</w:t>
      </w:r>
      <w:bookmarkEnd w:id="6"/>
    </w:p>
    <w:p>
      <w:pPr>
        <w:pStyle w:val="Heading3"/>
      </w:pPr>
      <w:bookmarkStart w:id="7" w:name="_Toc7"/>
      <w:r>
        <w:t>Odborné dovednosti</w:t>
      </w:r>
      <w:bookmarkEnd w:id="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j36.D.8102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Sběr informací zásadních pro kvalitní tlumočení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j36.C.7111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simultánních tlumočení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j36.D.7108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tlumočnické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j36.C.7107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tlumočnického zápisu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j36.D.8101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Vyhledávání a příprava odborné terminologie používané v úředním styku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j36.D.7104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Doslovný převod řečníkova projevu do úředního jazyka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j36.D.7103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přesných písemných překladů v úředním styku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j36.D.3100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přeložených textů dle kritéria správnosti, přesnosti a odbornosti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8" w:name="_Toc8"/>
      <w:r>
        <w:t>Odborné znalosti</w:t>
      </w:r>
      <w:bookmarkEnd w:id="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jazyk vybrané země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kultura vybrané země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lingvistika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sémantika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9" w:name="_Toc9"/>
      <w:r>
        <w:t>Digitální kompetence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AFB51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Soudní tlumočník a překladatel</dc:title>
  <dc:description>Soudní tlumočník a překladatel tlumočí a překládá v oficiálním úředním styku z cizího jazyka do úředního jazyka a naopak. 
</dc:description>
  <dc:subject/>
  <cp:keywords/>
  <cp:category>Specializace</cp:category>
  <cp:lastModifiedBy/>
  <dcterms:created xsi:type="dcterms:W3CDTF">2017-11-22T09:20:53+00:00</dcterms:created>
  <dcterms:modified xsi:type="dcterms:W3CDTF">2019-01-28T13:35:01+00:00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