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celního dohledu</w:t>
      </w:r>
      <w:bookmarkEnd w:id="1"/>
    </w:p>
    <w:p>
      <w:pPr/>
      <w:r>
        <w:rPr/>
        <w:t xml:space="preserve">Pracovník celního dohledu plní úkoly dohledu nad osobami, dopravními prostředky a pohybem zboží v oblasti ekonomických zájmů.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celního dohledu, Pracovník celního pátrání, Pracovník celní asistenční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zboží, dopravních prostředků, zavazadel apod. s využitím kontrolních technických zařízení nebo služebních psů s cílem odhalování celních a daňových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dokumentace a kompletace podkladů a dokladů zjištěných celních a daňových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celního dohledu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kontrolních technických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činností při dohledu s použitím kontrolních technických prostředků nebo služebních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6AA5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celního dohledu</dc:title>
  <dc:description>Pracovník celního dohledu plní úkoly dohledu nad osobami, dopravními prostředky a pohybem zboží v oblasti ekonomických zájmů.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2017-11-22T09:20:32+01:00</dcterms:created>
  <dcterms:modified xsi:type="dcterms:W3CDTF">2017-11-22T09:43:21+01:00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