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pánských plášťů a bund</w:t>
      </w:r>
      <w:bookmarkEnd w:id="1"/>
    </w:p>
    <w:p>
      <w:pPr/>
      <w:r>
        <w:rPr/>
        <w:t xml:space="preserve">Výrobce pánských plášťů a bund zhotovuje uvedené pánské oděvní výrobky z různých textilních materiálů, kožešin, usní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pánské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pánských plášťů a bund (31-007-H)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pánských plášťů a bund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8422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pánských plášťů a bund</dc:title>
  <dc:description>Výrobce pánských plášťů a bund zhotovuje uvedené pánské oděvní výrobky z různých textilních materiálů, kožešin, usní a galanterie.</dc:description>
  <dc:subject/>
  <cp:keywords/>
  <cp:category>Specializace</cp:category>
  <cp:lastModifiedBy/>
  <dcterms:created xsi:type="dcterms:W3CDTF">2017-11-22T09:20:09+01:00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