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regenerace chemikálií</w:t>
      </w:r>
      <w:bookmarkEnd w:id="1"/>
    </w:p>
    <w:p>
      <w:pPr/>
      <w:r>
        <w:rPr/>
        <w:t xml:space="preserve">Operátor regenerace chemikálií řídí a obsluhuje výrobní zařízení odparky a sekundární regenerace z velínu.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odparky, Operátor sekundární regenerace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zahuštění výluhů na odparce a procesu sekundární regenerace spalin z regeneračního kotle včetně výroby surové kyseliny pro vaření dřeva kyselým - sulfitovým způsobem nebo bílého louhu pro alkalické -  sulfátové vaření dřeva.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zahušťování výluhů, výroby varné kyseliny nebo bílého louhu.</w:t>
      </w:r>
    </w:p>
    <w:p>
      <w:pPr>
        <w:numPr>
          <w:ilvl w:val="0"/>
          <w:numId w:val="5"/>
        </w:numPr>
      </w:pPr>
      <w:r>
        <w:rPr/>
        <w:t xml:space="preserve">Odběr vzorků výluhu, surové kyseliny nebo bílého louhu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nebo obsluha vícestupňové odparky při zahušťování výluhů pro výrobu buničiny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regenerace bílého a kaustifikace zeleného louhu ve výrobě sulfátové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výroby varných roztoků pro výrobu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kontinuální regenerace chemikálií pro výrobu buničin o kapacitě 100 000 tun / rok a více ve výrobě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regenerace chemikálií při výrobě a zpravování buničiny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při regeneraci chemikálií pro výrobu buničiny,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technologických zařízení regenerace chemikálií pro výrobu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103A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regenerace chemikálií</dc:title>
  <dc:description>Operátor regenerace chemikálií řídí a obsluhuje výrobní zařízení odparky a sekundární regenerace z velínu.</dc:description>
  <dc:subject/>
  <cp:keywords/>
  <cp:category>Specializace</cp:category>
  <cp:lastModifiedBy/>
  <dcterms:created xsi:type="dcterms:W3CDTF">2017-11-22T09:18:55+01:00</dcterms:created>
  <dcterms:modified xsi:type="dcterms:W3CDTF">2017-11-22T09:43:17+01:00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