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realizace investic povrchové těžby nerostných surovin</w:t>
      </w:r>
      <w:bookmarkEnd w:id="1"/>
    </w:p>
    <w:p>
      <w:pPr/>
      <w:r>
        <w:rPr/>
        <w:t xml:space="preserve">Technik realizace investic povrchové těžby nerostných surovin koordinuje přípravu a realizaci báňských investic a investičních celků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vypracování investičních záměrů, spolupráce při sestavování plánů pořizování investic</w:t>
      </w:r>
    </w:p>
    <w:p>
      <w:pPr>
        <w:numPr>
          <w:ilvl w:val="0"/>
          <w:numId w:val="5"/>
        </w:numPr>
      </w:pPr>
      <w:r>
        <w:rPr/>
        <w:t xml:space="preserve">Příprava podkladů pro projektování, územní řízení a stavební povolení.</w:t>
      </w:r>
    </w:p>
    <w:p>
      <w:pPr>
        <w:numPr>
          <w:ilvl w:val="0"/>
          <w:numId w:val="5"/>
        </w:numPr>
      </w:pPr>
      <w:r>
        <w:rPr/>
        <w:t xml:space="preserve">Příprava podkladů pro hodnocení efektivnosti investic.</w:t>
      </w:r>
    </w:p>
    <w:p>
      <w:pPr>
        <w:numPr>
          <w:ilvl w:val="0"/>
          <w:numId w:val="5"/>
        </w:numPr>
      </w:pPr>
      <w:r>
        <w:rPr/>
        <w:t xml:space="preserve">Jednání s dodavateli.</w:t>
      </w:r>
    </w:p>
    <w:p>
      <w:pPr>
        <w:numPr>
          <w:ilvl w:val="0"/>
          <w:numId w:val="5"/>
        </w:numPr>
      </w:pPr>
      <w:r>
        <w:rPr/>
        <w:t xml:space="preserve">Vypracování podkladů pro zkušební provoz, kolaudaci a převedení do základních prostředků.</w:t>
      </w:r>
    </w:p>
    <w:p>
      <w:pPr>
        <w:numPr>
          <w:ilvl w:val="0"/>
          <w:numId w:val="5"/>
        </w:numPr>
      </w:pPr>
      <w:r>
        <w:rPr/>
        <w:t xml:space="preserve">Dozorování průběhu realizace investičních akcí po stránce technické, stavební, kvality, finančních nákladů a stanovených termínů.</w:t>
      </w:r>
    </w:p>
    <w:p>
      <w:pPr>
        <w:numPr>
          <w:ilvl w:val="0"/>
          <w:numId w:val="5"/>
        </w:numPr>
      </w:pPr>
      <w:r>
        <w:rPr/>
        <w:t xml:space="preserve">Spolupráce při zabezpečování investiční výstavby s technickými útvary organizace.</w:t>
      </w:r>
    </w:p>
    <w:p>
      <w:pPr>
        <w:numPr>
          <w:ilvl w:val="0"/>
          <w:numId w:val="5"/>
        </w:numPr>
      </w:pPr>
      <w:r>
        <w:rPr/>
        <w:t xml:space="preserve">Kontrola jakosti a úplnosti investičních dodávek a prací v souladu s dokumentací, uzavřenými smlouvami a ostatními závaznými předpisy.</w:t>
      </w:r>
    </w:p>
    <w:p>
      <w:pPr>
        <w:numPr>
          <w:ilvl w:val="0"/>
          <w:numId w:val="5"/>
        </w:numPr>
      </w:pPr>
      <w:r>
        <w:rPr/>
        <w:t xml:space="preserve">Kontrola dodržování báňských předpisů, předpisů BOZP, PO a ostatních směrnic a závazných pracovních postupů.</w:t>
      </w:r>
    </w:p>
    <w:p>
      <w:pPr>
        <w:numPr>
          <w:ilvl w:val="0"/>
          <w:numId w:val="5"/>
        </w:numPr>
      </w:pPr>
      <w:r>
        <w:rPr/>
        <w:t xml:space="preserve">Zodpovědnost za správnost údajů v předkládaných dokumentech.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přípravy a realizace investic, inženýringu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majetkoprávních vztahů a vyřizování správních řízení a povolení podle investičních záměrů a technicko-ekonomických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d11.D.2799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investičních záměrů ve vazbě na obchodní, provozní, technickou strategii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d11.Z.2790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koordinace a zajišťování realizace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d11.Z.2798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investic, provádění dozoru na investičních celcích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d11.D.2791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přípravu investice, projektování, územní řízení a stavební povolení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d11.D.2889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kolaudační řízení investičních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těžby a úpravy nerostných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E6D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realizace investic povrchové těžby nerostných surovin</dc:title>
  <dc:description>Technik realizace investic povrchové těžby nerostných surovin koordinuje přípravu a realizaci báňských investic a investičních celků v organizaci.</dc:description>
  <dc:subject/>
  <cp:keywords/>
  <cp:category>Povolání</cp:category>
  <cp:lastModifiedBy/>
  <dcterms:created xsi:type="dcterms:W3CDTF">2017-11-22T09:18:49+01:00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