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přestupkové sekce</w:t>
      </w:r>
      <w:bookmarkEnd w:id="1"/>
    </w:p>
    <w:p>
      <w:pPr/>
      <w:r>
        <w:rPr/>
        <w:t xml:space="preserve">Jednotka práce bude aktualizována v souladu s platnou legislativou v průběhu roku 2013 – 2014.
Vedoucí přestupkové sekce zajišťuje z pozice zástupce velitele komplexní práce úseků samosprávy statutárního města na úseku bezpečnosti a veřejného pořádku.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oznámení a stížností občanů, záznamů svodných událostí a hlášení hlídek.</w:t>
      </w:r>
    </w:p>
    <w:p>
      <w:pPr>
        <w:numPr>
          <w:ilvl w:val="0"/>
          <w:numId w:val="5"/>
        </w:numPr>
      </w:pPr>
      <w:r>
        <w:rPr/>
        <w:t xml:space="preserve">Prošetřování a řešení přestupků, oznamování Policii ČR případy trestné činnosti.</w:t>
      </w:r>
    </w:p>
    <w:p>
      <w:pPr>
        <w:numPr>
          <w:ilvl w:val="0"/>
          <w:numId w:val="5"/>
        </w:numPr>
      </w:pPr>
      <w:r>
        <w:rPr/>
        <w:t xml:space="preserve">Provádění odborné přípravy strážníků v oblasti legislativy.</w:t>
      </w:r>
    </w:p>
    <w:p>
      <w:pPr>
        <w:numPr>
          <w:ilvl w:val="0"/>
          <w:numId w:val="5"/>
        </w:numPr>
      </w:pPr>
      <w:r>
        <w:rPr/>
        <w:t xml:space="preserve">Vedení služební dokumentace a evidenci prováděných šetření.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analýz služebních hlášení směn a hlídek, prošetřování vzniklých případů a v případě spáchání trestného činu, podávání oznámení příslušnému oddělení Policie České republiky.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školení právních předpisů, souvisejících výkonem služby strážníkům a jejich přezkušování.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služební agendy a dokumentace o prováděných šetřeních.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policie, nebo předání kompetentním orgánům.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konečných řešení případů zjištěných strážníky v přímém výkonu služby, které nelze na místě vyřešit.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přípravy strážníků v oblasti legislativy, předpisů souvisejících s výkonem služby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oznámení a stížností občanů, záznamů svodných událostí a hlášení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a řešení přestupků, oznamování případů trestné činnosti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služebních hlášení směn a hlídek, prošetřování vzniklých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konečných řešení případů zjištěných strážníky v přímém výkonu služby, které nebylo možno na místě vyřešit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práce úseků samosprávy statutárních měst na úseku bezpečnosti a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2CA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přestupkové sekce</dc:title>
  <dc:description>Jednotka práce bude aktualizována v souladu s platnou legislativou v průběhu roku 2013 – 2014.
Vedoucí přestupkové sekce zajišťuje z pozice zástupce velitele komplexní práce úseků samosprávy statutárního města na úseku bezpečnosti a veřejného pořádku.</dc:description>
  <dc:subject/>
  <cp:keywords/>
  <cp:category>Specializace</cp:category>
  <cp:lastModifiedBy/>
  <dcterms:created xsi:type="dcterms:W3CDTF">2017-11-22T09:17:25+01:00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