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malíř</w:t>
      </w:r>
      <w:bookmarkEnd w:id="1"/>
    </w:p>
    <w:p>
      <w:pPr/>
      <w:r>
        <w:rPr/>
        <w:t xml:space="preserve">Umělecký malíř provádí slohové i moderní malby interiérů a exteriérů, odborné sondáže historických nástěnných maleb a jejich obnovování, malbou dotváří vnitřní vybavení scény a scénické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maleb a obrazů.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malíři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přesná realizace maleb portrétů dle fotografií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nástěnných maleb zpevňováním, injektáží uvolněných částí omítky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fyzikálních a chemických vlastností materiálů použitých při tvorbě historických nástěnných maleb a stanovování postupů prací při jejich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barevné dotváření maleb historických interiérů scénických staveb, např. kostelů, zámeckých komnat, oltářů, imitací sloupů s perspektivou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malířské napodobování všech druhů materiálů, včetně patinování, zhotovování plastických maleb a napodobování architektonických prvků a soch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malování všech druhů písma a znaků, patinování štukových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monumentálních maleb všech druhů, např. horizontů, prospektů, panorámat apod., různými technologiemi na nejrůznějších materiálech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složitých figurálních maleb dle vlastní kompozice, barevné vytváření pohádkových a fantastických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výtvarně náročných maleb, litých i strukturálních, špachtlí, domalovávání chybějících částí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maleb a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velkoplošných maleb dle vícebarevných plakátů nebo barevných fotografií, finální úprava divadelních, filmových a televizních rekvizit, kreslení složitých map a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 a nářadí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výtvarná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73BC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malíř</dc:title>
  <dc:description>Umělecký malíř provádí slohové i moderní malby interiérů a exteriérů, odborné sondáže historických nástěnných maleb a jejich obnovování, malbou dotváří vnitřní vybavení scény a scénické stavby.</dc:description>
  <dc:subject/>
  <cp:keywords/>
  <cp:category>Povolání</cp:category>
  <cp:lastModifiedBy/>
  <dcterms:created xsi:type="dcterms:W3CDTF">2017-11-22T09:16:04+01:00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