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Tiskař</w:t>
      </w:r>
      <w:bookmarkEnd w:id="1"/>
    </w:p>
    <w:p>
      <w:pPr/>
      <w:r>
        <w:rPr/>
        <w:t xml:space="preserve">Tiskař zhotovuje tiskovou formu a produkuje tištěné materiály na archových a kotoučových strojích využívajících proces tisku z plochy, výšky, hloubky, průtisku a digitálního tisku.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Polygrafie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Podřízené specializace:</w:t>
            </w:r>
          </w:p>
        </w:tc>
        <w:tc>
          <w:tcPr/>
          <w:p>
            <w:pPr/>
            <w:r>
              <w:rPr/>
              <w:t xml:space="preserve">Tiskař na širokoformátových flexotiskových kotoučových strojích, Tiskař na novinových ofsetových kotoučových strojích, Tiskař na ofsetových archových strojích, Tiskař na hlubotiskových kotoučových strojích, Tiskař na akcidenčních ofsetových kotoučových strojích, Tiskař na sítotiskových strojích, Tiskař na úzkoformátových flexotiskových kotoučových strojích</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Zhotovení a kontrola tiskových forem.</w:t>
      </w:r>
    </w:p>
    <w:p>
      <w:pPr>
        <w:numPr>
          <w:ilvl w:val="0"/>
          <w:numId w:val="5"/>
        </w:numPr>
      </w:pPr>
      <w:r>
        <w:rPr/>
        <w:t xml:space="preserve">Příprava základních materiálů včetně tiskové barvy.</w:t>
      </w:r>
    </w:p>
    <w:p>
      <w:pPr>
        <w:numPr>
          <w:ilvl w:val="0"/>
          <w:numId w:val="5"/>
        </w:numPr>
      </w:pPr>
      <w:r>
        <w:rPr/>
        <w:t xml:space="preserve">Převzetí a aplikace řídících datových souborů pro seřizování funkčních celků tiskového stroje.</w:t>
      </w:r>
    </w:p>
    <w:p>
      <w:pPr>
        <w:numPr>
          <w:ilvl w:val="0"/>
          <w:numId w:val="5"/>
        </w:numPr>
      </w:pPr>
      <w:r>
        <w:rPr/>
        <w:t xml:space="preserve">Příprava tisku a seřízení tiskového stroje k bezchybné produkci.</w:t>
      </w:r>
    </w:p>
    <w:p>
      <w:pPr>
        <w:numPr>
          <w:ilvl w:val="0"/>
          <w:numId w:val="5"/>
        </w:numPr>
      </w:pPr>
      <w:r>
        <w:rPr/>
        <w:t xml:space="preserve">Výroba tištěných materiálů.</w:t>
      </w:r>
    </w:p>
    <w:p>
      <w:pPr>
        <w:numPr>
          <w:ilvl w:val="0"/>
          <w:numId w:val="5"/>
        </w:numPr>
      </w:pPr>
      <w:r>
        <w:rPr/>
        <w:t xml:space="preserve">Kontrola kvality tisku během tiskového procesu.</w:t>
      </w:r>
    </w:p>
    <w:p>
      <w:pPr>
        <w:numPr>
          <w:ilvl w:val="0"/>
          <w:numId w:val="5"/>
        </w:numPr>
      </w:pPr>
      <w:r>
        <w:rPr/>
        <w:t xml:space="preserve">Předání kompletního a kvalitně vytištěného nákladu.</w:t>
      </w:r>
    </w:p>
    <w:p>
      <w:pPr>
        <w:numPr>
          <w:ilvl w:val="0"/>
          <w:numId w:val="5"/>
        </w:numPr>
      </w:pPr>
      <w:r>
        <w:rPr/>
        <w:t xml:space="preserve">Čištění, ošetřování a údržba technického vybavení, jednoduché opravy.</w:t>
      </w:r>
    </w:p>
    <w:p/>
    <w:p>
      <w:pPr>
        <w:pStyle w:val="Heading2"/>
      </w:pPr>
      <w:bookmarkStart w:id="3" w:name="_Toc3"/>
      <w:r>
        <w:t>Kvalifikace k výkonu povolání</w:t>
      </w:r>
      <w:bookmarkEnd w:id="3"/>
    </w:p>
    <w:p>
      <w:pPr>
        <w:pStyle w:val="Heading3"/>
      </w:pPr>
      <w:bookmarkStart w:id="4" w:name="_Toc4"/>
      <w:r>
        <w:t>Školní vzdělání</w:t>
      </w:r>
      <w:bookmarkEnd w:id="4"/>
    </w:p>
    <w:p/>
    <w:p>
      <w:pPr>
        <w:pStyle w:val="Heading4"/>
      </w:pPr>
      <w:bookmarkStart w:id="5" w:name="_Toc5"/>
      <w:r>
        <w:t>Nejvhodnější školní přípravu poskytují obory:</w:t>
      </w:r>
      <w:bookmarkEnd w:id="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RVP</w:t>
            </w:r>
          </w:p>
        </w:tc>
        <w:tc>
          <w:tcPr>
            <w:tcW w:w="5000" w:type="dxa"/>
          </w:tcPr>
          <w:p>
            <w:pPr/>
            <w:r>
              <w:rPr/>
              <w:t xml:space="preserve">Tiskař na polygrafických strojích</w:t>
            </w:r>
          </w:p>
        </w:tc>
        <w:tc>
          <w:tcPr>
            <w:tcW w:w="2000" w:type="dxa"/>
          </w:tcPr>
          <w:p>
            <w:pPr>
              <w:jc w:val="center"/>
            </w:pPr>
            <w:r>
              <w:rPr/>
              <w:t xml:space="preserve">34-52-H/01</w:t>
            </w:r>
          </w:p>
        </w:tc>
      </w:tr>
    </w:tbl>
    <w:p/>
    <w:p>
      <w:pPr>
        <w:pStyle w:val="Heading4"/>
      </w:pPr>
      <w:bookmarkStart w:id="6" w:name="_Toc6"/>
      <w:r>
        <w:t>Vhodnou školní přípravu poskytují také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7" w:name="_Toc7"/>
      <w:r>
        <w:t>Kompetenční požadavky</w:t>
      </w:r>
      <w:bookmarkEnd w:id="7"/>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pStyle w:val="Heading3"/>
      </w:pPr>
      <w:bookmarkStart w:id="8" w:name="_Toc8"/>
      <w:r>
        <w:t>Digitální kompetence</w:t>
      </w:r>
      <w:bookmarkEnd w:id="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2</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1</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1</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1</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2</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B92DC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Tiskař</dc:title>
  <dc:description>Tiskař zhotovuje tiskovou formu a produkuje tištěné materiály na archových a kotoučových strojích využívajících proces tisku z plochy, výšky, hloubky, průtisku a digitálního tisku.</dc:description>
  <dc:subject/>
  <cp:keywords/>
  <cp:category>Povolání</cp:category>
  <cp:lastModifiedBy/>
  <dcterms:created xsi:type="dcterms:W3CDTF">2017-11-22T09:15:24+01:00</dcterms:created>
  <dcterms:modified xsi:type="dcterms:W3CDTF">2022-04-01T13:41:32+02:00</dcterms:modified>
</cp:coreProperties>
</file>

<file path=docProps/custom.xml><?xml version="1.0" encoding="utf-8"?>
<Properties xmlns="http://schemas.openxmlformats.org/officeDocument/2006/custom-properties" xmlns:vt="http://schemas.openxmlformats.org/officeDocument/2006/docPropsVTypes"/>
</file>