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leptař skla</w:t>
      </w:r>
      <w:bookmarkEnd w:id="1"/>
    </w:p>
    <w:p>
      <w:pPr/>
      <w:r>
        <w:rPr/>
        <w:t xml:space="preserve">Umělecký leptař skla zhotovuje lepty na skle a leptané skleněné plastiky v kombinaci s dalšími materiály podle návrhů výtvarníků nebo podle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rytci a leptaři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82-51-H/08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leptů na skle v ornamentální, figurální i abstraktní kresbě k dotváření exteriérové i interiérové architektury dle návrhů výtvarníků, s použitím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unikátních ornamentálních, figurálních i abstraktních leptů na skle oken, portálů, lustrů apod. 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leptaných skleněných plastik v kombinaci s jinými materiály např. kovem, dřevem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surovin, materiálů, nástrojů a pomůcek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leptání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726D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leptař skla</dc:title>
  <dc:description>Umělecký leptař skla zhotovuje lepty na skle a leptané skleněné plastiky v kombinaci s dalšími materiály podle návrhů výtvarníků nebo podle vlastních návrhů.</dc:description>
  <dc:subject/>
  <cp:keywords/>
  <cp:category>Povolání</cp:category>
  <cp:lastModifiedBy/>
  <dcterms:created xsi:type="dcterms:W3CDTF">2017-11-22T09:14:44+01:00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