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vinohradník a vinař</w:t>
      </w:r>
      <w:bookmarkEnd w:id="1"/>
    </w:p>
    <w:p>
      <w:pPr/>
      <w:r>
        <w:rPr/>
        <w:t xml:space="preserve">Specialista vinohradník a vinař řídí, organizuje a stanovuje koncepční záměry a koordinuje proces pěstování révy vinné a výroby vína.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organizace a řízení rozmnožování révy vinné.</w:t>
      </w:r>
    </w:p>
    <w:p>
      <w:pPr>
        <w:numPr>
          <w:ilvl w:val="0"/>
          <w:numId w:val="5"/>
        </w:numPr>
      </w:pPr>
      <w:r>
        <w:rPr/>
        <w:t xml:space="preserve">Tvorba a zajištění marketingové strategie společnosti.</w:t>
      </w:r>
    </w:p>
    <w:p>
      <w:pPr>
        <w:numPr>
          <w:ilvl w:val="0"/>
          <w:numId w:val="5"/>
        </w:numPr>
      </w:pPr>
      <w:r>
        <w:rPr/>
        <w:t xml:space="preserve">Zpracovávání plánu produkce hroznů a vína.</w:t>
      </w:r>
    </w:p>
    <w:p>
      <w:pPr>
        <w:numPr>
          <w:ilvl w:val="0"/>
          <w:numId w:val="5"/>
        </w:numPr>
      </w:pPr>
      <w:r>
        <w:rPr/>
        <w:t xml:space="preserve">Provádění analýz produkce hroznů a vína.</w:t>
      </w:r>
    </w:p>
    <w:p>
      <w:pPr>
        <w:numPr>
          <w:ilvl w:val="0"/>
          <w:numId w:val="5"/>
        </w:numPr>
      </w:pPr>
      <w:r>
        <w:rPr/>
        <w:t xml:space="preserve">Metodické vedení prací v podniku.</w:t>
      </w:r>
    </w:p>
    <w:p>
      <w:pPr>
        <w:numPr>
          <w:ilvl w:val="0"/>
          <w:numId w:val="5"/>
        </w:numPr>
      </w:pPr>
      <w:r>
        <w:rPr/>
        <w:t xml:space="preserve">Zpracovávání investičních záměrů podniku.</w:t>
      </w:r>
    </w:p>
    <w:p>
      <w:pPr>
        <w:numPr>
          <w:ilvl w:val="0"/>
          <w:numId w:val="5"/>
        </w:numPr>
      </w:pPr>
      <w:r>
        <w:rPr/>
        <w:t xml:space="preserve">Monitorování a zavádění moderních a inovačních postupů produkce.</w:t>
      </w:r>
    </w:p>
    <w:p>
      <w:pPr>
        <w:numPr>
          <w:ilvl w:val="0"/>
          <w:numId w:val="5"/>
        </w:numPr>
      </w:pPr>
      <w:r>
        <w:rPr/>
        <w:t xml:space="preserve">Řízení odbytu produkce.</w:t>
      </w:r>
    </w:p>
    <w:p>
      <w:pPr>
        <w:numPr>
          <w:ilvl w:val="0"/>
          <w:numId w:val="5"/>
        </w:numPr>
      </w:pPr>
      <w:r>
        <w:rPr/>
        <w:t xml:space="preserve">Prezentace firmy.</w:t>
      </w:r>
    </w:p>
    <w:p>
      <w:pPr>
        <w:numPr>
          <w:ilvl w:val="0"/>
          <w:numId w:val="5"/>
        </w:numPr>
      </w:pPr>
      <w:r>
        <w:rPr/>
        <w:t xml:space="preserve">Konzultační a poradenská činnost.</w:t>
      </w:r>
    </w:p>
    <w:p>
      <w:pPr>
        <w:numPr>
          <w:ilvl w:val="0"/>
          <w:numId w:val="5"/>
        </w:numPr>
      </w:pPr>
      <w:r>
        <w:rPr/>
        <w:t xml:space="preserve">Řízení ekonomiky provozu.</w:t>
      </w:r>
    </w:p>
    <w:p>
      <w:pPr>
        <w:numPr>
          <w:ilvl w:val="0"/>
          <w:numId w:val="5"/>
        </w:numPr>
      </w:pPr>
      <w:r>
        <w:rPr/>
        <w:t xml:space="preserve">Senzorické posuzování vín.</w:t>
      </w:r>
    </w:p>
    <w:p>
      <w:pPr>
        <w:numPr>
          <w:ilvl w:val="0"/>
          <w:numId w:val="5"/>
        </w:numPr>
      </w:pPr>
      <w:r>
        <w:rPr/>
        <w:t xml:space="preserve">Sledování a uplatňování právních předpisů v oblasti vinohradnictví a vinařství.</w:t>
      </w:r>
    </w:p>
    <w:p>
      <w:pPr>
        <w:numPr>
          <w:ilvl w:val="0"/>
          <w:numId w:val="5"/>
        </w:numPr>
      </w:pPr>
      <w:r>
        <w:rPr/>
        <w:t xml:space="preserve">Prezentace vín zákazníkům v českém i cizím jazyce.</w:t>
      </w:r>
    </w:p>
    <w:p>
      <w:pPr>
        <w:numPr>
          <w:ilvl w:val="0"/>
          <w:numId w:val="5"/>
        </w:numPr>
      </w:pPr>
      <w:r>
        <w:rPr/>
        <w:t xml:space="preserve">Prodej vína.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zahradnictví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vinařské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odrůd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optimálního termínu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c11.Z.2400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soutěží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vín včetně prezentace v 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c12.D.2410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postupů pěstování a produkce při vinohradnické a vinařské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vhodných stanovištích pro pěstování révy vinné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investiční a provozní náročnosti vinohradnické a vinařské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c11.D.5402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Senzorické posuzování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c12.D.3055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chorob a škůdců révy vinné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podnikatele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ampelografie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hodnocení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reklama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vinařství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ve vinařství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677C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vinohradník a vinař</dc:title>
  <dc:description>Specialista vinohradník a vinař řídí, organizuje a stanovuje koncepční záměry a koordinuje proces pěstování révy vinné a výroby vína.</dc:description>
  <dc:subject/>
  <cp:keywords/>
  <cp:category>Povolání</cp:category>
  <cp:lastModifiedBy/>
  <dcterms:created xsi:type="dcterms:W3CDTF">2017-11-22T09:14:27+01:00</dcterms:created>
  <dcterms:modified xsi:type="dcterms:W3CDTF">2017-11-22T09:14:27+01:00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